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rPr>
          <w:rFonts w:ascii="Times New Roman" w:hAnsi="Times New Roman" w:cs="Times New Roman"/>
          <w:sz w:val="20"/>
          <w:szCs w:val="20"/>
        </w:rPr>
      </w:pPr>
      <w:r>
        <w:rPr>
          <w:rFonts w:cs="Times New Roman" w:ascii="Times New Roman" w:hAnsi="Times New Roman"/>
          <w:sz w:val="48"/>
          <w:szCs w:val="48"/>
        </w:rPr>
        <w:t xml:space="preserve"> </w:t>
      </w:r>
    </w:p>
    <w:p>
      <w:pPr>
        <w:pStyle w:val="Normal"/>
        <w:tabs>
          <w:tab w:val="clear" w:pos="708"/>
          <w:tab w:val="left" w:pos="1701" w:leader="none"/>
        </w:tabs>
        <w:ind w:right="1" w:hanging="0"/>
        <w:rPr>
          <w:rFonts w:ascii="Arial" w:hAnsi="Arial" w:eastAsia="Times New Roman" w:cs="Arial"/>
          <w:b/>
          <w:b/>
          <w:bCs/>
          <w:sz w:val="28"/>
          <w:szCs w:val="28"/>
          <w:lang w:eastAsia="ru-RU"/>
        </w:rPr>
      </w:pPr>
      <w:r>
        <w:rPr>
          <w:rFonts w:eastAsia="Times New Roman" w:cs="Arial" w:ascii="Arial" w:hAnsi="Arial"/>
          <w:b/>
          <w:bCs/>
          <w:sz w:val="28"/>
          <w:szCs w:val="28"/>
          <w:lang w:eastAsia="ru-RU"/>
        </w:rPr>
        <w:t xml:space="preserve">                                                       </w:t>
      </w:r>
      <w:r>
        <w:rPr/>
        <w:drawing>
          <wp:inline distT="0" distB="0" distL="0" distR="0">
            <wp:extent cx="502920" cy="6096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02920" cy="609600"/>
                    </a:xfrm>
                    <a:prstGeom prst="rect">
                      <a:avLst/>
                    </a:prstGeom>
                  </pic:spPr>
                </pic:pic>
              </a:graphicData>
            </a:graphic>
          </wp:inline>
        </w:drawing>
      </w:r>
    </w:p>
    <w:p>
      <w:pPr>
        <w:pStyle w:val="Normal"/>
        <w:numPr>
          <w:ilvl w:val="0"/>
          <w:numId w:val="0"/>
        </w:numPr>
        <w:tabs>
          <w:tab w:val="clear" w:pos="708"/>
          <w:tab w:val="left" w:pos="1701" w:leader="none"/>
        </w:tabs>
        <w:spacing w:before="0" w:after="0"/>
        <w:ind w:right="1"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ЛЕНИНСКАЯ  СЕЛЬСКАЯ ДУМА</w:t>
      </w:r>
    </w:p>
    <w:p>
      <w:pPr>
        <w:pStyle w:val="Normal"/>
        <w:numPr>
          <w:ilvl w:val="0"/>
          <w:numId w:val="0"/>
        </w:numPr>
        <w:tabs>
          <w:tab w:val="clear" w:pos="708"/>
          <w:tab w:val="left" w:pos="1701" w:leader="none"/>
        </w:tabs>
        <w:spacing w:before="0" w:after="0"/>
        <w:ind w:right="1" w:hanging="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СЛОБОДСКОГО РАЙОНА КИРОВСКОЙ ОБЛАСТИ</w:t>
      </w:r>
    </w:p>
    <w:p>
      <w:pPr>
        <w:pStyle w:val="Normal"/>
        <w:numPr>
          <w:ilvl w:val="0"/>
          <w:numId w:val="0"/>
        </w:numPr>
        <w:tabs>
          <w:tab w:val="clear" w:pos="708"/>
          <w:tab w:val="left" w:pos="1701" w:leader="none"/>
        </w:tabs>
        <w:spacing w:before="0" w:after="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ЧЕТВЕРТОГО СОЗЫВА</w:t>
      </w:r>
    </w:p>
    <w:p>
      <w:pPr>
        <w:pStyle w:val="Normal"/>
        <w:tabs>
          <w:tab w:val="clear" w:pos="708"/>
          <w:tab w:val="left" w:pos="1701" w:leader="none"/>
        </w:tabs>
        <w:spacing w:lineRule="auto" w:line="240" w:before="0" w:after="0"/>
        <w:jc w:val="center"/>
        <w:rPr>
          <w:rFonts w:ascii="Times New Roman" w:hAnsi="Times New Roman" w:eastAsia="Times New Roman" w:cs="Times New Roman"/>
          <w:b/>
          <w:b/>
          <w:bCs/>
          <w:sz w:val="16"/>
          <w:szCs w:val="16"/>
          <w:lang w:eastAsia="ru-RU"/>
        </w:rPr>
      </w:pPr>
      <w:r>
        <w:rPr>
          <w:rFonts w:eastAsia="Times New Roman" w:cs="Times New Roman" w:ascii="Times New Roman" w:hAnsi="Times New Roman"/>
          <w:b/>
          <w:bCs/>
          <w:sz w:val="16"/>
          <w:szCs w:val="16"/>
          <w:lang w:eastAsia="ru-RU"/>
        </w:rPr>
      </w:r>
    </w:p>
    <w:p>
      <w:pPr>
        <w:pStyle w:val="Normal"/>
        <w:numPr>
          <w:ilvl w:val="0"/>
          <w:numId w:val="0"/>
        </w:numPr>
        <w:tabs>
          <w:tab w:val="clear" w:pos="708"/>
          <w:tab w:val="left" w:pos="4200" w:leader="none"/>
        </w:tabs>
        <w:spacing w:lineRule="auto" w:line="360" w:before="0" w:after="0"/>
        <w:jc w:val="center"/>
        <w:outlineLvl w:val="0"/>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t>РЕШЕНИЕ</w:t>
      </w:r>
    </w:p>
    <w:tbl>
      <w:tblPr>
        <w:tblW w:w="9570" w:type="dxa"/>
        <w:jc w:val="left"/>
        <w:tblInd w:w="-108" w:type="dxa"/>
        <w:tblCellMar>
          <w:top w:w="0" w:type="dxa"/>
          <w:left w:w="108" w:type="dxa"/>
          <w:bottom w:w="0" w:type="dxa"/>
          <w:right w:w="108" w:type="dxa"/>
        </w:tblCellMar>
        <w:tblLook w:firstRow="1" w:noVBand="0" w:lastRow="0" w:firstColumn="1" w:lastColumn="0" w:noHBand="0" w:val="00a0"/>
      </w:tblPr>
      <w:tblGrid>
        <w:gridCol w:w="2179"/>
        <w:gridCol w:w="5718"/>
        <w:gridCol w:w="1673"/>
      </w:tblGrid>
      <w:tr>
        <w:trPr/>
        <w:tc>
          <w:tcPr>
            <w:tcW w:w="2179" w:type="dxa"/>
            <w:tcBorders>
              <w:bottom w:val="single" w:sz="4" w:space="0" w:color="000000"/>
            </w:tcBorders>
            <w:shd w:fill="auto" w:val="clea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09.11.2020</w:t>
            </w:r>
          </w:p>
        </w:tc>
        <w:tc>
          <w:tcPr>
            <w:tcW w:w="5718" w:type="dxa"/>
            <w:tcBorders/>
            <w:shd w:fill="auto" w:val="clear"/>
          </w:tcPr>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tc>
        <w:tc>
          <w:tcPr>
            <w:tcW w:w="1673" w:type="dxa"/>
            <w:tcBorders>
              <w:bottom w:val="single" w:sz="4" w:space="0" w:color="000000"/>
            </w:tcBorders>
            <w:shd w:fill="auto" w:val="clear"/>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34/148 </w:t>
            </w:r>
          </w:p>
        </w:tc>
      </w:tr>
    </w:tbl>
    <w:p>
      <w:pPr>
        <w:pStyle w:val="Normal"/>
        <w:spacing w:lineRule="auto" w:line="24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пгт Вахруши</w:t>
      </w:r>
    </w:p>
    <w:tbl>
      <w:tblPr>
        <w:tblpPr w:bottomFromText="0" w:horzAnchor="margin" w:leftFromText="180" w:rightFromText="180" w:tblpX="0" w:tblpXSpec="center" w:tblpY="289" w:topFromText="0" w:vertAnchor="text"/>
        <w:tblW w:w="10349" w:type="dxa"/>
        <w:jc w:val="center"/>
        <w:tblInd w:w="0" w:type="dxa"/>
        <w:tblCellMar>
          <w:top w:w="0" w:type="dxa"/>
          <w:left w:w="108" w:type="dxa"/>
          <w:bottom w:w="0" w:type="dxa"/>
          <w:right w:w="108" w:type="dxa"/>
        </w:tblCellMar>
        <w:tblLook w:firstRow="1" w:noVBand="1" w:lastRow="0" w:firstColumn="1" w:lastColumn="0" w:noHBand="0" w:val="04a0"/>
      </w:tblPr>
      <w:tblGrid>
        <w:gridCol w:w="10349"/>
      </w:tblGrid>
      <w:tr>
        <w:trPr/>
        <w:tc>
          <w:tcPr>
            <w:tcW w:w="10349" w:type="dxa"/>
            <w:tcBorders/>
            <w:shd w:fill="auto" w:val="clear"/>
          </w:tcPr>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Об утверждении порядка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w:t>
            </w:r>
          </w:p>
          <w:p>
            <w:pPr>
              <w:pStyle w:val="Normal"/>
              <w:spacing w:lineRule="auto" w:line="240" w:before="0" w:after="0"/>
              <w:jc w:val="center"/>
              <w:rPr>
                <w:rFonts w:cs="Times New Roman"/>
              </w:rPr>
            </w:pPr>
            <w:r>
              <w:rPr>
                <w:rFonts w:cs="Times New Roman" w:ascii="Times New Roman" w:hAnsi="Times New Roman"/>
                <w:b/>
                <w:bCs/>
                <w:sz w:val="28"/>
                <w:szCs w:val="28"/>
              </w:rPr>
              <w:t>Кировской области по  вопросам градостроительной деятельности</w:t>
            </w:r>
          </w:p>
          <w:p>
            <w:pPr>
              <w:pStyle w:val="Normal"/>
              <w:spacing w:lineRule="auto" w:line="240" w:before="0" w:after="0"/>
              <w:jc w:val="center"/>
              <w:rPr>
                <w:rFonts w:cs="Times New Roman"/>
              </w:rPr>
            </w:pPr>
            <w:r>
              <w:rPr>
                <w:rFonts w:cs="Times New Roman" w:ascii="Times New Roman" w:hAnsi="Times New Roman"/>
                <w:b/>
                <w:bCs/>
                <w:sz w:val="28"/>
                <w:szCs w:val="28"/>
              </w:rPr>
              <w:t xml:space="preserve"> </w:t>
            </w:r>
            <w:r>
              <w:rPr>
                <w:rFonts w:eastAsia="Times New Roman" w:cs="Times New Roman" w:ascii="Times New Roman" w:hAnsi="Times New Roman"/>
                <w:b/>
                <w:bCs/>
                <w:sz w:val="28"/>
                <w:szCs w:val="28"/>
                <w:lang w:eastAsia="ru-RU"/>
              </w:rPr>
              <w:t xml:space="preserve">  </w:t>
            </w:r>
          </w:p>
        </w:tc>
      </w:tr>
    </w:tbl>
    <w:p>
      <w:pPr>
        <w:pStyle w:val="Normal"/>
        <w:widowControl w:val="false"/>
        <w:spacing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540"/>
        <w:jc w:val="both"/>
        <w:rPr>
          <w:rFonts w:ascii="Times New Roman" w:hAnsi="Times New Roman" w:cs="Times New Roman"/>
          <w:sz w:val="16"/>
          <w:szCs w:val="16"/>
        </w:rPr>
      </w:pPr>
      <w:r>
        <w:rPr>
          <w:rFonts w:cs="Times New Roman" w:ascii="Times New Roman" w:hAnsi="Times New Roman"/>
          <w:sz w:val="28"/>
          <w:szCs w:val="28"/>
        </w:rPr>
        <w:t xml:space="preserve"> </w:t>
      </w:r>
    </w:p>
    <w:p>
      <w:pPr>
        <w:pStyle w:val="Normal"/>
        <w:ind w:firstLine="540"/>
        <w:jc w:val="both"/>
        <w:rPr>
          <w:rFonts w:cs="Times New Roman"/>
          <w:sz w:val="28"/>
          <w:szCs w:val="28"/>
        </w:rPr>
      </w:pPr>
      <w:r>
        <w:rPr>
          <w:rFonts w:cs="Times New Roman" w:ascii="Times New Roman" w:hAnsi="Times New Roman"/>
          <w:sz w:val="20"/>
          <w:szCs w:val="20"/>
        </w:rPr>
        <w:t xml:space="preserve"> </w:t>
      </w:r>
      <w:r>
        <w:rPr>
          <w:rFonts w:cs="Times New Roman" w:ascii="Times New Roman" w:hAnsi="Times New Roman"/>
          <w:sz w:val="28"/>
          <w:szCs w:val="28"/>
        </w:rPr>
        <w:t xml:space="preserve">В соответствии со </w:t>
      </w:r>
      <w:r>
        <w:rPr>
          <w:rFonts w:cs="Times New Roman" w:ascii="Times New Roman" w:hAnsi="Times New Roman"/>
          <w:color w:val="000080"/>
          <w:sz w:val="28"/>
          <w:szCs w:val="28"/>
          <w:u w:val="single"/>
          <w:lang w:eastAsia="ru-RU"/>
        </w:rPr>
        <w:t xml:space="preserve">статьей 5.1 </w:t>
      </w:r>
      <w:r>
        <w:rPr>
          <w:rFonts w:cs="Times New Roman" w:ascii="Times New Roman" w:hAnsi="Times New Roman"/>
          <w:sz w:val="28"/>
          <w:szCs w:val="28"/>
        </w:rPr>
        <w:t xml:space="preserve">Градостроительным кодексом Российской Федерации, статьей 28 Федерального закона от 06.10.2003 N 131-ФЗ "Об общих принципах организации местного самоуправления в Российской Федерации", статьей 15 Устава муниципального образования </w:t>
      </w:r>
      <w:r>
        <w:rPr>
          <w:rFonts w:cs="Times New Roman" w:ascii="Times New Roman" w:hAnsi="Times New Roman"/>
          <w:bCs/>
          <w:sz w:val="28"/>
          <w:szCs w:val="28"/>
        </w:rPr>
        <w:t>Ленинское сельское поселение Слободского района Кировской области, Ленинская сельская</w:t>
      </w:r>
      <w:r>
        <w:rPr>
          <w:rFonts w:cs="Times New Roman" w:ascii="Times New Roman" w:hAnsi="Times New Roman"/>
          <w:sz w:val="28"/>
          <w:szCs w:val="28"/>
        </w:rPr>
        <w:t xml:space="preserve"> Дума решила:</w:t>
      </w:r>
      <w:bookmarkStart w:id="0" w:name="_GoBack"/>
      <w:bookmarkEnd w:id="0"/>
    </w:p>
    <w:p>
      <w:pPr>
        <w:pStyle w:val="Normal"/>
        <w:spacing w:lineRule="auto" w:line="240" w:before="0" w:after="0"/>
        <w:ind w:firstLine="540"/>
        <w:jc w:val="both"/>
        <w:rPr>
          <w:rFonts w:cs="Times New Roman"/>
          <w:sz w:val="28"/>
          <w:szCs w:val="28"/>
        </w:rPr>
      </w:pPr>
      <w:r>
        <w:rPr>
          <w:rFonts w:cs="Times New Roman" w:ascii="Times New Roman" w:hAnsi="Times New Roman"/>
          <w:sz w:val="28"/>
          <w:szCs w:val="28"/>
        </w:rPr>
        <w:t xml:space="preserve">1. Утвердить </w:t>
      </w:r>
      <w:r>
        <w:rPr>
          <w:rFonts w:cs="Times New Roman" w:ascii="Times New Roman" w:hAnsi="Times New Roman"/>
          <w:color w:val="000080"/>
          <w:sz w:val="28"/>
          <w:szCs w:val="28"/>
          <w:u w:val="single"/>
          <w:lang w:eastAsia="ru-RU"/>
        </w:rPr>
        <w:t>Порядок</w:t>
      </w:r>
      <w:r>
        <w:rPr>
          <w:rFonts w:cs="Times New Roman" w:ascii="Times New Roman" w:hAnsi="Times New Roman"/>
          <w:sz w:val="28"/>
          <w:szCs w:val="28"/>
        </w:rPr>
        <w:t xml:space="preserve">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 Прилагается.</w:t>
      </w:r>
    </w:p>
    <w:p>
      <w:pPr>
        <w:pStyle w:val="Normal"/>
        <w:spacing w:lineRule="auto" w:line="240" w:before="0" w:after="0"/>
        <w:ind w:firstLine="540"/>
        <w:jc w:val="both"/>
        <w:rPr>
          <w:rFonts w:cs="Times New Roman"/>
          <w:sz w:val="28"/>
          <w:szCs w:val="28"/>
        </w:rPr>
      </w:pPr>
      <w:r>
        <w:rPr>
          <w:rFonts w:cs="Times New Roman" w:ascii="Times New Roman" w:hAnsi="Times New Roman"/>
          <w:sz w:val="28"/>
          <w:szCs w:val="28"/>
        </w:rPr>
        <w:t>2. Признать утратившими силу решение Ленинской сельской Думы от 18.06.2014 № 17/87 «Об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Ленинское сельское поселение Слободского района Кировской области».</w:t>
      </w:r>
    </w:p>
    <w:p>
      <w:pPr>
        <w:pStyle w:val="Normal"/>
        <w:spacing w:lineRule="auto" w:line="240" w:before="0" w:after="0"/>
        <w:ind w:firstLine="540"/>
        <w:jc w:val="both"/>
        <w:rPr>
          <w:rFonts w:cs="Times New Roman"/>
          <w:sz w:val="28"/>
          <w:szCs w:val="28"/>
        </w:rPr>
      </w:pPr>
      <w:r>
        <w:rPr>
          <w:rFonts w:cs="Times New Roman" w:ascii="Times New Roman" w:hAnsi="Times New Roman"/>
          <w:sz w:val="28"/>
          <w:szCs w:val="28"/>
        </w:rPr>
        <w:t>3. Опубликовать настоящее решение в официальном издании поселения «Информационный бюллетень» и разместить на официальном сайте администрации Ленинского сельского поселения.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Глава Ленинского сельского</w:t>
      </w:r>
    </w:p>
    <w:p>
      <w:pPr>
        <w:pStyle w:val="Normal"/>
        <w:spacing w:lineRule="auto" w:line="240" w:before="0" w:after="0"/>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поселения                                                                           С.В. Савиных</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right"/>
        <w:outlineLvl w:val="0"/>
        <w:rPr>
          <w:rFonts w:ascii="Times New Roman" w:hAnsi="Times New Roman" w:cs="Times New Roman"/>
          <w:sz w:val="28"/>
          <w:szCs w:val="28"/>
        </w:rPr>
      </w:pPr>
      <w:r>
        <w:rPr>
          <w:rFonts w:cs="Times New Roman" w:ascii="Times New Roman" w:hAnsi="Times New Roman"/>
          <w:sz w:val="24"/>
          <w:szCs w:val="24"/>
        </w:rPr>
        <w:t>УТВЕРЖДЕН:</w:t>
      </w:r>
    </w:p>
    <w:p>
      <w:pPr>
        <w:pStyle w:val="Normal"/>
        <w:spacing w:lineRule="auto" w:line="240" w:before="0" w:after="0"/>
        <w:jc w:val="right"/>
        <w:rPr>
          <w:rFonts w:cs="Times New Roman"/>
          <w:sz w:val="24"/>
          <w:szCs w:val="24"/>
        </w:rPr>
      </w:pPr>
      <w:r>
        <w:rPr>
          <w:rFonts w:cs="Times New Roman" w:ascii="Times New Roman" w:hAnsi="Times New Roman"/>
          <w:sz w:val="24"/>
          <w:szCs w:val="24"/>
        </w:rPr>
        <w:t>Решением Ленинской</w:t>
      </w:r>
    </w:p>
    <w:p>
      <w:pPr>
        <w:pStyle w:val="Normal"/>
        <w:spacing w:lineRule="auto" w:line="240" w:before="0" w:after="0"/>
        <w:jc w:val="right"/>
        <w:rPr>
          <w:rFonts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сельской  Думы</w:t>
      </w:r>
    </w:p>
    <w:p>
      <w:pPr>
        <w:pStyle w:val="Normal"/>
        <w:spacing w:lineRule="auto" w:line="240" w:before="0" w:after="0"/>
        <w:jc w:val="right"/>
        <w:rPr>
          <w:rFonts w:cs="Times New Roman"/>
          <w:sz w:val="24"/>
          <w:szCs w:val="24"/>
        </w:rPr>
      </w:pPr>
      <w:r>
        <w:rPr>
          <w:rFonts w:cs="Times New Roman" w:ascii="Times New Roman" w:hAnsi="Times New Roman"/>
          <w:sz w:val="24"/>
          <w:szCs w:val="24"/>
        </w:rPr>
        <w:t xml:space="preserve">от 09.11.2020 № 34/148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bookmarkStart w:id="1" w:name="Par31"/>
      <w:bookmarkEnd w:id="1"/>
      <w:r>
        <w:rPr>
          <w:rFonts w:cs="Times New Roman" w:ascii="Times New Roman" w:hAnsi="Times New Roman"/>
          <w:b/>
          <w:bCs/>
          <w:sz w:val="28"/>
          <w:szCs w:val="28"/>
        </w:rPr>
        <w:t>ПОРЯДОК</w:t>
      </w:r>
    </w:p>
    <w:p>
      <w:pPr>
        <w:pStyle w:val="Normal"/>
        <w:spacing w:lineRule="auto" w:line="240" w:before="0" w:after="0"/>
        <w:jc w:val="center"/>
        <w:rPr>
          <w:rFonts w:cs="Times New Roman"/>
          <w:sz w:val="28"/>
          <w:szCs w:val="28"/>
        </w:rPr>
      </w:pPr>
      <w:r>
        <w:rPr>
          <w:rFonts w:cs="Times New Roman" w:ascii="Times New Roman" w:hAnsi="Times New Roman"/>
          <w:b/>
          <w:bCs/>
          <w:sz w:val="28"/>
          <w:szCs w:val="28"/>
        </w:rPr>
        <w:t>организации и проведения общественных обсуждений,</w:t>
      </w:r>
    </w:p>
    <w:p>
      <w:pPr>
        <w:pStyle w:val="Normal"/>
        <w:spacing w:lineRule="auto" w:line="240" w:before="0" w:after="0"/>
        <w:jc w:val="center"/>
        <w:rPr>
          <w:rFonts w:cs="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публичных слушаний  на территории муниципального образования Ленинское сельское поселение Слободского района Кировской области </w:t>
      </w:r>
    </w:p>
    <w:p>
      <w:pPr>
        <w:pStyle w:val="Normal"/>
        <w:spacing w:lineRule="auto" w:line="240" w:before="0" w:after="0"/>
        <w:jc w:val="center"/>
        <w:rPr>
          <w:rFonts w:cs="Times New Roman"/>
          <w:sz w:val="28"/>
          <w:szCs w:val="28"/>
        </w:rPr>
      </w:pPr>
      <w:r>
        <w:rPr>
          <w:rFonts w:cs="Times New Roman" w:ascii="Times New Roman" w:hAnsi="Times New Roman"/>
          <w:b/>
          <w:bCs/>
          <w:sz w:val="28"/>
          <w:szCs w:val="28"/>
        </w:rPr>
        <w:t>по  вопросам градостроительной деятельности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sz w:val="28"/>
          <w:szCs w:val="28"/>
        </w:rPr>
      </w:pPr>
      <w:r>
        <w:rPr>
          <w:rFonts w:cs="Times New Roman" w:ascii="Times New Roman" w:hAnsi="Times New Roman"/>
          <w:b/>
          <w:sz w:val="28"/>
          <w:szCs w:val="28"/>
        </w:rPr>
        <w:t>1. Общие положения</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за исключением случаев, предусмотренных Градостроительным </w:t>
      </w:r>
      <w:r>
        <w:rPr>
          <w:rFonts w:cs="Times New Roman" w:ascii="Times New Roman" w:hAnsi="Times New Roman"/>
          <w:color w:val="000080"/>
          <w:sz w:val="28"/>
          <w:szCs w:val="28"/>
          <w:u w:val="single"/>
          <w:lang w:eastAsia="ru-RU"/>
        </w:rPr>
        <w:t>кодексом</w:t>
      </w:r>
      <w:r>
        <w:rPr>
          <w:rFonts w:cs="Times New Roman" w:ascii="Times New Roman" w:hAnsi="Times New Roman"/>
          <w:sz w:val="28"/>
          <w:szCs w:val="28"/>
        </w:rPr>
        <w:t xml:space="preserve"> и другими федеральными законами.</w:t>
      </w:r>
    </w:p>
    <w:p>
      <w:pPr>
        <w:pStyle w:val="Normal"/>
        <w:spacing w:lineRule="auto" w:line="240"/>
        <w:jc w:val="center"/>
        <w:rPr>
          <w:rFonts w:cs="Times New Roman"/>
          <w:sz w:val="28"/>
          <w:szCs w:val="28"/>
        </w:rPr>
      </w:pPr>
      <w:r>
        <w:rPr>
          <w:rFonts w:cs="Times New Roman" w:ascii="Times New Roman" w:hAnsi="Times New Roman"/>
          <w:b/>
          <w:sz w:val="28"/>
          <w:szCs w:val="28"/>
        </w:rPr>
        <w:t>2. Участники общественных обсуждений или публичных слушаний</w:t>
      </w:r>
    </w:p>
    <w:p>
      <w:pPr>
        <w:pStyle w:val="Normal"/>
        <w:spacing w:lineRule="auto" w:line="240"/>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2.2.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Pr>
          <w:rFonts w:cs="Times New Roman" w:ascii="Times New Roman" w:hAnsi="Times New Roman"/>
          <w:color w:val="000080"/>
          <w:sz w:val="28"/>
          <w:szCs w:val="28"/>
          <w:u w:val="single"/>
          <w:lang w:eastAsia="ru-RU"/>
        </w:rPr>
        <w:t>частью 3 статьи 39</w:t>
      </w:r>
      <w:r>
        <w:rPr>
          <w:rFonts w:cs="Times New Roman" w:ascii="Times New Roman" w:hAnsi="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numPr>
          <w:ilvl w:val="0"/>
          <w:numId w:val="0"/>
        </w:numPr>
        <w:spacing w:lineRule="auto" w:line="240" w:before="0" w:after="0"/>
        <w:jc w:val="center"/>
        <w:outlineLvl w:val="1"/>
        <w:rPr>
          <w:rFonts w:ascii="Times New Roman" w:hAnsi="Times New Roman" w:cs="Times New Roman"/>
          <w:sz w:val="28"/>
          <w:szCs w:val="28"/>
        </w:rPr>
      </w:pPr>
      <w:r>
        <w:rPr>
          <w:rFonts w:cs="Times New Roman" w:ascii="Times New Roman" w:hAnsi="Times New Roman"/>
          <w:b/>
          <w:sz w:val="28"/>
          <w:szCs w:val="28"/>
        </w:rPr>
        <w:t>3. Назначение общественных обсуждений или публичных слушаний</w:t>
      </w:r>
    </w:p>
    <w:p>
      <w:pPr>
        <w:pStyle w:val="Normal"/>
        <w:numPr>
          <w:ilvl w:val="0"/>
          <w:numId w:val="0"/>
        </w:numPr>
        <w:spacing w:lineRule="auto" w:line="240" w:before="0" w:after="0"/>
        <w:jc w:val="center"/>
        <w:outlineLvl w:val="1"/>
        <w:rPr>
          <w:rFonts w:cs="Times New Roman"/>
          <w:b/>
          <w:b/>
          <w:sz w:val="28"/>
          <w:szCs w:val="28"/>
        </w:rPr>
      </w:pPr>
      <w:r>
        <w:rPr>
          <w:rFonts w:cs="Times New Roman"/>
          <w:b/>
          <w:sz w:val="28"/>
          <w:szCs w:val="28"/>
        </w:rPr>
      </w:r>
    </w:p>
    <w:p>
      <w:pPr>
        <w:pStyle w:val="Normal"/>
        <w:spacing w:lineRule="auto" w:line="240"/>
        <w:ind w:firstLine="540"/>
        <w:jc w:val="both"/>
        <w:rPr>
          <w:rFonts w:cs="Times New Roman"/>
          <w:sz w:val="28"/>
          <w:szCs w:val="28"/>
        </w:rPr>
      </w:pPr>
      <w:r>
        <w:rPr>
          <w:rFonts w:cs="Times New Roman" w:ascii="Times New Roman" w:hAnsi="Times New Roman"/>
          <w:sz w:val="28"/>
          <w:szCs w:val="28"/>
        </w:rPr>
        <w:t>Глава Ленинского сельского поселения назначает общественные обсуждения или публичные слушания:</w:t>
      </w:r>
    </w:p>
    <w:p>
      <w:pPr>
        <w:pStyle w:val="Normal"/>
        <w:spacing w:lineRule="auto" w:line="240"/>
        <w:ind w:firstLine="540"/>
        <w:jc w:val="both"/>
        <w:rPr>
          <w:rFonts w:cs="Times New Roman"/>
          <w:sz w:val="28"/>
          <w:szCs w:val="28"/>
        </w:rPr>
      </w:pPr>
      <w:r>
        <w:rPr>
          <w:rFonts w:cs="Times New Roman" w:ascii="Times New Roman" w:hAnsi="Times New Roman"/>
          <w:sz w:val="28"/>
          <w:szCs w:val="28"/>
        </w:rPr>
        <w:t>- по проекту генерального плана муниципального образования Ленинское сельское поселение, по проекту внесения в него изменений;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 по проекту правил землепользования и застройки территории Ленинского сельского поселения, по проекту внесения в них изменений;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 по проектам планировки территории и проектам межевания территории, по проектам, предусматривающим внесение в них изменений;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 по проектам правил благоустройства территории муниципального образования, по проектам, предусматривающим внесение в них изменений;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pPr>
        <w:pStyle w:val="Normal"/>
        <w:spacing w:lineRule="auto" w:line="240"/>
        <w:ind w:firstLine="540"/>
        <w:jc w:val="both"/>
        <w:rPr>
          <w:rFonts w:cs="Times New Roman"/>
          <w:sz w:val="28"/>
          <w:szCs w:val="28"/>
        </w:rPr>
      </w:pPr>
      <w:r>
        <w:rPr>
          <w:rFonts w:cs="Times New Roman" w:ascii="Times New Roman" w:hAnsi="Times New Roman"/>
          <w:sz w:val="28"/>
          <w:szCs w:val="28"/>
        </w:rP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ind w:firstLine="540"/>
        <w:jc w:val="both"/>
        <w:rPr>
          <w:rFonts w:cs="Times New Roman"/>
          <w:sz w:val="28"/>
          <w:szCs w:val="28"/>
        </w:rPr>
      </w:pPr>
      <w:r>
        <w:rPr>
          <w:rFonts w:cs="Times New Roman" w:ascii="Times New Roman" w:hAnsi="Times New Roman"/>
          <w:sz w:val="28"/>
          <w:szCs w:val="28"/>
        </w:rPr>
        <w:t>Общественные обсуждения или публичные слушания не проводятся:</w:t>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 по проектам внесения в генеральный план муниципального образования Ленинское сельское поселение изменений, предусматривающих изменение границ населенных пунктов в целях жилищного строительства или определения зон рекреационного назначения, в соответствии с </w:t>
      </w:r>
      <w:r>
        <w:rPr>
          <w:rFonts w:cs="Times New Roman" w:ascii="Times New Roman" w:hAnsi="Times New Roman"/>
          <w:color w:val="000080"/>
          <w:sz w:val="28"/>
          <w:szCs w:val="28"/>
          <w:u w:val="single"/>
          <w:lang w:eastAsia="ru-RU"/>
        </w:rPr>
        <w:t>частью 18 статьи 24</w:t>
      </w:r>
      <w:r>
        <w:rPr>
          <w:rFonts w:cs="Times New Roman" w:ascii="Times New Roman" w:hAnsi="Times New Roman"/>
          <w:sz w:val="28"/>
          <w:szCs w:val="28"/>
        </w:rPr>
        <w:t xml:space="preserve"> Градостроительного кодекса Российской Федерации;</w:t>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 по проектам Правил землепользования и застройки территории Ленинского сельского поселения в случаях, предусмотренных </w:t>
      </w:r>
      <w:r>
        <w:rPr>
          <w:rFonts w:cs="Times New Roman" w:ascii="Times New Roman" w:hAnsi="Times New Roman"/>
          <w:color w:val="000080"/>
          <w:sz w:val="28"/>
          <w:szCs w:val="28"/>
          <w:u w:val="single"/>
          <w:lang w:eastAsia="ru-RU"/>
        </w:rPr>
        <w:t>частью 3 статьи 31</w:t>
      </w:r>
      <w:r>
        <w:rPr>
          <w:rFonts w:cs="Times New Roman" w:ascii="Times New Roman" w:hAnsi="Times New Roman"/>
          <w:sz w:val="28"/>
          <w:szCs w:val="28"/>
        </w:rPr>
        <w:t xml:space="preserve"> и </w:t>
      </w:r>
      <w:r>
        <w:rPr>
          <w:rFonts w:cs="Times New Roman" w:ascii="Times New Roman" w:hAnsi="Times New Roman"/>
          <w:color w:val="000080"/>
          <w:sz w:val="28"/>
          <w:szCs w:val="28"/>
          <w:u w:val="single"/>
          <w:lang w:eastAsia="ru-RU"/>
        </w:rPr>
        <w:t>частью 3.3 статьи 33</w:t>
      </w:r>
      <w:r>
        <w:rPr>
          <w:rFonts w:cs="Times New Roman" w:ascii="Times New Roman" w:hAnsi="Times New Roman"/>
          <w:sz w:val="28"/>
          <w:szCs w:val="28"/>
        </w:rPr>
        <w:t xml:space="preserve"> Градостроительного кодекса Российской Федерации;</w:t>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 по проектам планировки и проектам межевания территории в случаях, предусмотренных </w:t>
      </w:r>
      <w:r>
        <w:rPr>
          <w:rFonts w:cs="Times New Roman" w:ascii="Times New Roman" w:hAnsi="Times New Roman"/>
          <w:color w:val="000080"/>
          <w:sz w:val="28"/>
          <w:szCs w:val="28"/>
          <w:u w:val="single"/>
          <w:lang w:eastAsia="ru-RU"/>
        </w:rPr>
        <w:t>частью 12 статьи 43</w:t>
      </w:r>
      <w:r>
        <w:rPr>
          <w:rFonts w:cs="Times New Roman" w:ascii="Times New Roman" w:hAnsi="Times New Roman"/>
          <w:sz w:val="28"/>
          <w:szCs w:val="28"/>
        </w:rPr>
        <w:t xml:space="preserve">, </w:t>
      </w:r>
      <w:r>
        <w:rPr>
          <w:rFonts w:cs="Times New Roman" w:ascii="Times New Roman" w:hAnsi="Times New Roman"/>
          <w:color w:val="000080"/>
          <w:sz w:val="28"/>
          <w:szCs w:val="28"/>
          <w:u w:val="single"/>
          <w:lang w:eastAsia="ru-RU"/>
        </w:rPr>
        <w:t>частью 5.1 статьи 46</w:t>
      </w:r>
      <w:r>
        <w:rPr>
          <w:rFonts w:cs="Times New Roman" w:ascii="Times New Roman" w:hAnsi="Times New Roman"/>
          <w:sz w:val="28"/>
          <w:szCs w:val="28"/>
        </w:rPr>
        <w:t xml:space="preserve"> Градостроительного кодекса Российской Федерации, и иным проектам, предусмотренным законодательством.</w:t>
      </w:r>
    </w:p>
    <w:p>
      <w:pPr>
        <w:pStyle w:val="Normal"/>
        <w:numPr>
          <w:ilvl w:val="0"/>
          <w:numId w:val="0"/>
        </w:numPr>
        <w:spacing w:lineRule="auto" w:line="240" w:before="0" w:after="0"/>
        <w:jc w:val="center"/>
        <w:outlineLvl w:val="1"/>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0"/>
        </w:numPr>
        <w:spacing w:lineRule="auto" w:line="240" w:before="0" w:after="0"/>
        <w:ind w:firstLine="540"/>
        <w:jc w:val="center"/>
        <w:outlineLvl w:val="1"/>
        <w:rPr>
          <w:rFonts w:ascii="Times New Roman" w:hAnsi="Times New Roman" w:cs="Times New Roman"/>
          <w:b/>
          <w:b/>
          <w:bCs/>
          <w:sz w:val="28"/>
          <w:szCs w:val="28"/>
        </w:rPr>
      </w:pPr>
      <w:r>
        <w:rPr>
          <w:rFonts w:cs="Times New Roman" w:ascii="Times New Roman" w:hAnsi="Times New Roman"/>
          <w:b/>
          <w:bCs/>
          <w:sz w:val="28"/>
          <w:szCs w:val="28"/>
        </w:rPr>
        <w:t>4. Организация подготовки к общественным обсуждениям или публичным слушаниям</w:t>
      </w:r>
    </w:p>
    <w:p>
      <w:pPr>
        <w:pStyle w:val="Normal"/>
        <w:numPr>
          <w:ilvl w:val="0"/>
          <w:numId w:val="0"/>
        </w:numPr>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40"/>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Уполномоченным органом на проведение общественных обсуждений или публичных слушаний (далее - организатор общественных обсуждений или публичных слушаний) является администрация муниципального образования Ленинское сельское поселение либо, в случаях, предусмотренных правилами землепользования и застройки территории Ленинского сельского поселения  и (или) Градостроительным кодексом Российской Федерации, межмуниципальная комиссия по правилам землепользования и застройки Слободского района.</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 или публичных слушаний:</w:t>
      </w:r>
    </w:p>
    <w:p>
      <w:pPr>
        <w:pStyle w:val="Normal"/>
        <w:spacing w:lineRule="auto" w:line="240" w:before="0" w:after="0"/>
        <w:ind w:firstLine="540"/>
        <w:jc w:val="both"/>
        <w:rPr>
          <w:rFonts w:ascii="Times New Roman" w:hAnsi="Times New Roman" w:cs="Times New Roman"/>
          <w:sz w:val="28"/>
          <w:szCs w:val="28"/>
        </w:rPr>
      </w:pPr>
      <w:r>
        <w:rPr>
          <w:rFonts w:eastAsia="Times New Roman" w:cs="Times New Roman" w:ascii="Times New Roman" w:hAnsi="Times New Roman"/>
          <w:color w:val="2D2D2D"/>
          <w:sz w:val="28"/>
          <w:szCs w:val="28"/>
          <w:lang w:eastAsia="ru-RU"/>
        </w:rPr>
        <w:t>1). Готовит и организует публикацию оповещения о начале общественных обсуждений или публичных слушаний;</w:t>
      </w:r>
    </w:p>
    <w:p>
      <w:pPr>
        <w:pStyle w:val="Normal"/>
        <w:spacing w:lineRule="atLeast" w:line="318" w:beforeAutospacing="1" w:after="0"/>
        <w:jc w:val="both"/>
        <w:rPr>
          <w:rFonts w:eastAsia="Times New Roman" w:cs="Times New Roman"/>
          <w:color w:val="000000"/>
          <w:sz w:val="28"/>
          <w:szCs w:val="28"/>
          <w:lang w:eastAsia="ru-RU"/>
        </w:rPr>
      </w:pPr>
      <w:r>
        <w:rPr>
          <w:rFonts w:eastAsia="Times New Roman" w:cs="Times New Roman" w:ascii="Times New Roman" w:hAnsi="Times New Roman"/>
          <w:color w:val="2D2D2D"/>
          <w:sz w:val="28"/>
          <w:szCs w:val="28"/>
          <w:lang w:eastAsia="ru-RU"/>
        </w:rPr>
        <w:t xml:space="preserve">   </w:t>
      </w:r>
      <w:r>
        <w:rPr>
          <w:rFonts w:eastAsia="Times New Roman" w:cs="Times New Roman" w:ascii="Times New Roman" w:hAnsi="Times New Roman"/>
          <w:color w:val="2D2D2D"/>
          <w:sz w:val="28"/>
          <w:szCs w:val="28"/>
          <w:lang w:eastAsia="ru-RU"/>
        </w:rPr>
        <w:t>2</w:t>
      </w:r>
      <w:r>
        <w:rPr>
          <w:rFonts w:eastAsia="Times New Roman" w:cs="Times New Roman" w:ascii="Times New Roman" w:hAnsi="Times New Roman"/>
          <w:color w:val="000000"/>
          <w:sz w:val="28"/>
          <w:szCs w:val="28"/>
          <w:lang w:eastAsia="ru-RU"/>
        </w:rPr>
        <w:t>) Определяет перечень лиц, которым в соответствии с Градостроительным кодексом необходимо направить сообщение о проведении общественных обсуждений или публичных слушаний, и направляет им такие сообщения;</w:t>
      </w:r>
    </w:p>
    <w:p>
      <w:pPr>
        <w:pStyle w:val="Normal"/>
        <w:spacing w:lineRule="auto" w:line="240" w:beforeAutospacing="1" w:after="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Определяет перечень должностных лиц, специалистов, организаций и других представителей общественности, приглашаемых к участию в общественных обсуждениях или публичных слушаниях в качестве экспертов, и направляет им официальные обращения с просьбой принять участие в общественных обсуждениях или публичных слушаниях и дать свои рекомендации и предложения по проектам градостроительных решений, выносимых на публичные слушания.</w:t>
      </w:r>
    </w:p>
    <w:p>
      <w:pPr>
        <w:pStyle w:val="Normal"/>
        <w:spacing w:lineRule="auto" w:line="240" w:beforeAutospacing="1" w:after="0"/>
        <w:jc w:val="both"/>
        <w:rPr/>
      </w:pP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color w:val="111111"/>
          <w:sz w:val="28"/>
          <w:szCs w:val="28"/>
          <w:lang w:eastAsia="ru-RU"/>
        </w:rPr>
        <w:t>4). О</w:t>
      </w:r>
      <w:r>
        <w:rPr>
          <w:rFonts w:eastAsia="Times New Roman" w:cs="Times New Roman" w:ascii="Times New Roman" w:hAnsi="Times New Roman"/>
          <w:color w:val="2D2D2D"/>
          <w:sz w:val="28"/>
          <w:szCs w:val="28"/>
          <w:lang w:eastAsia="ru-RU"/>
        </w:rPr>
        <w:t xml:space="preserve">существляет иные подготовительные мероприятия, предусмотренные положениями </w:t>
      </w:r>
      <w:hyperlink r:id="rId3">
        <w:r>
          <w:rPr>
            <w:rStyle w:val="ListLabel9"/>
            <w:rFonts w:eastAsia="Times New Roman" w:cs="Times New Roman" w:ascii="Times New Roman" w:hAnsi="Times New Roman"/>
            <w:color w:val="0000FF"/>
            <w:sz w:val="28"/>
            <w:szCs w:val="28"/>
            <w:u w:val="single"/>
            <w:lang w:eastAsia="ru-RU"/>
          </w:rPr>
          <w:t>Градостроительного кодекса Российской Федерации</w:t>
        </w:r>
      </w:hyperlink>
      <w:r>
        <w:rPr>
          <w:rFonts w:eastAsia="Times New Roman" w:cs="Times New Roman" w:ascii="Times New Roman" w:hAnsi="Times New Roman"/>
          <w:color w:val="2D2D2D"/>
          <w:sz w:val="28"/>
          <w:szCs w:val="28"/>
          <w:lang w:eastAsia="ru-RU"/>
        </w:rPr>
        <w:t>.</w:t>
      </w:r>
      <w:r>
        <w:rPr>
          <w:rFonts w:eastAsia="Times New Roman" w:cs="Times New Roman" w:ascii="Times New Roman" w:hAnsi="Times New Roman"/>
          <w:color w:val="111111"/>
          <w:sz w:val="28"/>
          <w:szCs w:val="28"/>
          <w:lang w:eastAsia="ru-RU"/>
        </w:rPr>
        <w:t xml:space="preserve"> </w:t>
      </w:r>
    </w:p>
    <w:p>
      <w:pPr>
        <w:pStyle w:val="Normal"/>
        <w:numPr>
          <w:ilvl w:val="0"/>
          <w:numId w:val="0"/>
        </w:numPr>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center"/>
        <w:rPr>
          <w:rFonts w:ascii="Times New Roman" w:hAnsi="Times New Roman" w:cs="Times New Roman"/>
          <w:color w:val="000000"/>
          <w:sz w:val="28"/>
          <w:szCs w:val="28"/>
        </w:rPr>
      </w:pPr>
      <w:r>
        <w:rPr>
          <w:rFonts w:cs="Times New Roman" w:ascii="Times New Roman" w:hAnsi="Times New Roman"/>
          <w:b/>
          <w:color w:val="000000"/>
          <w:sz w:val="28"/>
          <w:szCs w:val="28"/>
        </w:rPr>
        <w:t>5. Срок проведения общественных обсуждений</w:t>
      </w:r>
    </w:p>
    <w:p>
      <w:pPr>
        <w:pStyle w:val="Normal"/>
        <w:spacing w:lineRule="auto" w:line="240"/>
        <w:jc w:val="center"/>
        <w:rPr>
          <w:rFonts w:cs="Times New Roman"/>
          <w:sz w:val="28"/>
          <w:szCs w:val="28"/>
        </w:rPr>
      </w:pPr>
      <w:r>
        <w:rPr>
          <w:rFonts w:cs="Times New Roman" w:ascii="Times New Roman" w:hAnsi="Times New Roman"/>
          <w:b/>
          <w:color w:val="000000"/>
          <w:sz w:val="28"/>
          <w:szCs w:val="28"/>
        </w:rPr>
        <w:t>или публичных слушаний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Общественные обсуждения или публичные слушания проводятся в сроки, определенные Градостроительным </w:t>
      </w:r>
      <w:r>
        <w:rPr>
          <w:rFonts w:cs="Times New Roman" w:ascii="Times New Roman" w:hAnsi="Times New Roman"/>
          <w:color w:val="000080"/>
          <w:sz w:val="28"/>
          <w:szCs w:val="28"/>
          <w:u w:val="single"/>
          <w:lang w:eastAsia="ru-RU"/>
        </w:rPr>
        <w:t>кодексом</w:t>
      </w:r>
      <w:r>
        <w:rPr>
          <w:rFonts w:cs="Times New Roman" w:ascii="Times New Roman" w:hAnsi="Times New Roman"/>
          <w:sz w:val="28"/>
          <w:szCs w:val="28"/>
        </w:rPr>
        <w:t>:</w:t>
      </w:r>
    </w:p>
    <w:p>
      <w:pPr>
        <w:pStyle w:val="Normal"/>
        <w:spacing w:lineRule="auto" w:line="240"/>
        <w:ind w:firstLine="540"/>
        <w:jc w:val="both"/>
        <w:rPr>
          <w:rFonts w:cs="Times New Roman"/>
          <w:sz w:val="28"/>
          <w:szCs w:val="28"/>
        </w:rPr>
      </w:pPr>
      <w:r>
        <w:rPr>
          <w:rFonts w:cs="Times New Roman" w:ascii="Times New Roman" w:hAnsi="Times New Roman"/>
          <w:sz w:val="28"/>
          <w:szCs w:val="28"/>
        </w:rPr>
        <w:t>1) по проекту генерального плана муниципального образования Ленинское сельское поселение, по проекту, предусматривающему внесение в него изменений, срок проведения общественных обсуждений или публичных слушаний не может быть менее одного месяца и более трех месяцев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2) по проекту Правил землепользования и застройки территории Ленинского сельского поселения, по проектам о внесении в них изменений продолжительность общественных обсуждений или публичных слушаний составляет не менее одного и не более трех месяцев со дня опубликования такого проекта.</w:t>
      </w:r>
    </w:p>
    <w:p>
      <w:pPr>
        <w:pStyle w:val="Normal"/>
        <w:spacing w:lineRule="auto" w:line="240"/>
        <w:ind w:firstLine="540"/>
        <w:jc w:val="both"/>
        <w:rPr>
          <w:rFonts w:cs="Times New Roman"/>
          <w:sz w:val="28"/>
          <w:szCs w:val="28"/>
        </w:rPr>
      </w:pPr>
      <w:r>
        <w:rPr>
          <w:rFonts w:cs="Times New Roman" w:ascii="Times New Roman" w:hAnsi="Times New Roman"/>
          <w:sz w:val="28"/>
          <w:szCs w:val="28"/>
        </w:rPr>
        <w:t>В случае подготовки изменений в Правила землепользования и застройки территории Ленинского сельского поселения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Normal"/>
        <w:spacing w:lineRule="auto" w:line="240"/>
        <w:ind w:firstLine="540"/>
        <w:jc w:val="both"/>
        <w:rPr>
          <w:rFonts w:cs="Times New Roman"/>
          <w:sz w:val="28"/>
          <w:szCs w:val="28"/>
        </w:rPr>
      </w:pPr>
      <w:r>
        <w:rPr>
          <w:rFonts w:cs="Times New Roman" w:ascii="Times New Roman" w:hAnsi="Times New Roman"/>
          <w:sz w:val="28"/>
          <w:szCs w:val="28"/>
        </w:rPr>
        <w:t>3) по проектам планировки территории и проектам межевания территории, по проектам, предусматривающим внесение в них изменений,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Normal"/>
        <w:spacing w:lineRule="auto" w:line="240"/>
        <w:ind w:firstLine="540"/>
        <w:jc w:val="both"/>
        <w:rPr>
          <w:rFonts w:cs="Times New Roman"/>
          <w:sz w:val="28"/>
          <w:szCs w:val="28"/>
        </w:rPr>
      </w:pPr>
      <w:r>
        <w:rPr>
          <w:rFonts w:cs="Times New Roman" w:ascii="Times New Roman" w:hAnsi="Times New Roman"/>
          <w:sz w:val="28"/>
          <w:szCs w:val="28"/>
        </w:rPr>
        <w:t>4) по проектам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pPr>
        <w:pStyle w:val="Normal"/>
        <w:spacing w:lineRule="auto" w:line="240"/>
        <w:ind w:firstLine="540"/>
        <w:jc w:val="both"/>
        <w:rPr>
          <w:rFonts w:cs="Times New Roman"/>
          <w:sz w:val="28"/>
          <w:szCs w:val="28"/>
        </w:rPr>
      </w:pPr>
      <w:r>
        <w:rPr>
          <w:rFonts w:cs="Times New Roman" w:ascii="Times New Roman" w:hAnsi="Times New Roman"/>
          <w:sz w:val="28"/>
          <w:szCs w:val="28"/>
        </w:rPr>
        <w:t>5) по проекту решения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pPr>
        <w:pStyle w:val="Normal"/>
        <w:spacing w:lineRule="auto" w:line="240"/>
        <w:ind w:firstLine="540"/>
        <w:jc w:val="both"/>
        <w:rPr>
          <w:rFonts w:cs="Times New Roman"/>
          <w:sz w:val="28"/>
          <w:szCs w:val="28"/>
        </w:rPr>
      </w:pPr>
      <w:r>
        <w:rPr>
          <w:rFonts w:cs="Times New Roman" w:ascii="Times New Roman" w:hAnsi="Times New Roman"/>
          <w:sz w:val="28"/>
          <w:szCs w:val="28"/>
        </w:rPr>
        <w:t>6)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pPr>
        <w:pStyle w:val="Normal"/>
        <w:spacing w:lineRule="auto" w:line="240"/>
        <w:ind w:firstLine="540"/>
        <w:jc w:val="both"/>
        <w:rPr>
          <w:rFonts w:cs="Times New Roman"/>
          <w:sz w:val="28"/>
          <w:szCs w:val="28"/>
        </w:rPr>
      </w:pPr>
      <w:r>
        <w:rPr>
          <w:rFonts w:cs="Times New Roman" w:ascii="Times New Roman" w:hAnsi="Times New Roman"/>
          <w:sz w:val="28"/>
          <w:szCs w:val="28"/>
        </w:rPr>
        <w:t>Информация о сроках проведения общественных обсуждений или публичных слушаний по проектам указывается в оповещении о начале общественных обсуждений или публичных слушаний.</w:t>
      </w:r>
    </w:p>
    <w:p>
      <w:pPr>
        <w:pStyle w:val="Normal"/>
        <w:spacing w:lineRule="auto" w:line="240" w:before="0" w:after="0"/>
        <w:ind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numPr>
          <w:ilvl w:val="0"/>
          <w:numId w:val="0"/>
        </w:numPr>
        <w:spacing w:lineRule="auto" w:line="240" w:before="0" w:after="0"/>
        <w:jc w:val="center"/>
        <w:outlineLvl w:val="1"/>
        <w:rPr>
          <w:rFonts w:ascii="Times New Roman" w:hAnsi="Times New Roman" w:cs="Times New Roman"/>
          <w:sz w:val="28"/>
          <w:szCs w:val="28"/>
        </w:rPr>
      </w:pPr>
      <w:r>
        <w:rPr>
          <w:rFonts w:cs="Times New Roman" w:ascii="Times New Roman" w:hAnsi="Times New Roman"/>
          <w:b/>
          <w:sz w:val="28"/>
          <w:szCs w:val="28"/>
        </w:rPr>
        <w:t>6. Официальный сайт</w:t>
      </w:r>
    </w:p>
    <w:p>
      <w:pPr>
        <w:pStyle w:val="Normal"/>
        <w:spacing w:lineRule="auto" w:line="2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jc w:val="both"/>
        <w:rPr>
          <w:rFonts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Проект, подлежащий рассмотрению на общественных обсуждениях или публичных слушаниях, и информационные материалы к нему размещаются на официальном сайте администрации муниципального образования Ленинское сельское  поселение </w:t>
      </w:r>
      <w:r>
        <w:rPr>
          <w:rFonts w:cs="Times New Roman" w:ascii="Times New Roman" w:hAnsi="Times New Roman"/>
          <w:color w:val="000080"/>
          <w:sz w:val="28"/>
          <w:szCs w:val="28"/>
          <w:u w:val="single"/>
          <w:lang w:eastAsia="ru-RU"/>
        </w:rPr>
        <w:t>http://</w:t>
      </w:r>
      <w:r>
        <w:rPr>
          <w:rFonts w:cs="Times New Roman" w:ascii="Times New Roman" w:hAnsi="Times New Roman"/>
          <w:color w:val="000080"/>
          <w:sz w:val="28"/>
          <w:szCs w:val="28"/>
          <w:u w:val="single"/>
          <w:lang w:val="en-US" w:eastAsia="ru-RU"/>
        </w:rPr>
        <w:t>admlenin</w:t>
      </w:r>
      <w:r>
        <w:rPr>
          <w:rFonts w:cs="Times New Roman" w:ascii="Times New Roman" w:hAnsi="Times New Roman"/>
          <w:color w:val="000080"/>
          <w:sz w:val="28"/>
          <w:szCs w:val="28"/>
          <w:u w:val="single"/>
          <w:lang w:eastAsia="ru-RU"/>
        </w:rPr>
        <w:t>skoe.ru/</w:t>
      </w:r>
      <w:r>
        <w:rPr>
          <w:rFonts w:cs="Times New Roman" w:ascii="Times New Roman" w:hAnsi="Times New Roman"/>
          <w:sz w:val="28"/>
          <w:szCs w:val="28"/>
        </w:rPr>
        <w:t xml:space="preserve"> (далее - официальный сайт).</w:t>
      </w:r>
    </w:p>
    <w:p>
      <w:pPr>
        <w:pStyle w:val="Normal"/>
        <w:spacing w:lineRule="auto" w:line="240"/>
        <w:ind w:firstLine="540"/>
        <w:jc w:val="both"/>
        <w:rPr>
          <w:rFonts w:cs="Times New Roman"/>
          <w:sz w:val="28"/>
          <w:szCs w:val="28"/>
        </w:rPr>
      </w:pPr>
      <w:r>
        <w:rPr>
          <w:rFonts w:cs="Times New Roman" w:ascii="Times New Roman" w:hAnsi="Times New Roman"/>
          <w:sz w:val="28"/>
          <w:szCs w:val="28"/>
        </w:rPr>
        <w:t>В случае проведения общественных обсуждений официальный сайт должен обеспечивать возможность:</w:t>
      </w:r>
    </w:p>
    <w:p>
      <w:pPr>
        <w:pStyle w:val="Normal"/>
        <w:spacing w:lineRule="auto" w:line="240"/>
        <w:ind w:firstLine="540"/>
        <w:jc w:val="both"/>
        <w:rPr>
          <w:rFonts w:cs="Times New Roman"/>
          <w:sz w:val="28"/>
          <w:szCs w:val="28"/>
        </w:rPr>
      </w:pPr>
      <w:r>
        <w:rPr>
          <w:rFonts w:cs="Times New Roman" w:ascii="Times New Roman" w:hAnsi="Times New Roman"/>
          <w:sz w:val="28"/>
          <w:szCs w:val="28"/>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pPr>
        <w:pStyle w:val="Normal"/>
        <w:numPr>
          <w:ilvl w:val="0"/>
          <w:numId w:val="0"/>
        </w:numPr>
        <w:spacing w:lineRule="auto" w:line="240" w:before="0" w:after="0"/>
        <w:jc w:val="center"/>
        <w:outlineLvl w:val="1"/>
        <w:rPr>
          <w:rFonts w:ascii="Times New Roman" w:hAnsi="Times New Roman" w:cs="Times New Roman"/>
          <w:sz w:val="28"/>
          <w:szCs w:val="28"/>
        </w:rPr>
      </w:pPr>
      <w:r>
        <w:rPr>
          <w:rFonts w:cs="Times New Roman" w:ascii="Times New Roman" w:hAnsi="Times New Roman"/>
          <w:b/>
          <w:sz w:val="28"/>
          <w:szCs w:val="28"/>
        </w:rPr>
        <w:t>7. Оповещение о начале общественных обсуждений</w:t>
      </w:r>
    </w:p>
    <w:p>
      <w:pPr>
        <w:pStyle w:val="Normal"/>
        <w:spacing w:lineRule="auto" w:line="240"/>
        <w:jc w:val="center"/>
        <w:rPr>
          <w:rFonts w:ascii="Times New Roman" w:hAnsi="Times New Roman" w:cs="Times New Roman"/>
          <w:sz w:val="28"/>
          <w:szCs w:val="28"/>
        </w:rPr>
      </w:pPr>
      <w:r>
        <w:rPr>
          <w:rFonts w:cs="Times New Roman" w:ascii="Times New Roman" w:hAnsi="Times New Roman"/>
          <w:b/>
          <w:sz w:val="28"/>
          <w:szCs w:val="28"/>
        </w:rPr>
        <w:t>или публичных слушаний</w:t>
      </w:r>
    </w:p>
    <w:p>
      <w:pPr>
        <w:pStyle w:val="Normal"/>
        <w:spacing w:lineRule="auto" w:line="240"/>
        <w:jc w:val="both"/>
        <w:rPr/>
      </w:pPr>
      <w:r>
        <w:rPr>
          <w:rFonts w:cs="Times New Roman" w:ascii="Times New Roman" w:hAnsi="Times New Roman"/>
          <w:color w:val="000080"/>
          <w:sz w:val="28"/>
          <w:szCs w:val="28"/>
          <w:lang w:eastAsia="ru-RU"/>
        </w:rPr>
        <w:t xml:space="preserve">      </w:t>
      </w:r>
      <w:r>
        <w:rPr>
          <w:rStyle w:val="Style16"/>
          <w:rFonts w:cs="Times New Roman" w:ascii="Times New Roman" w:hAnsi="Times New Roman"/>
          <w:sz w:val="28"/>
          <w:szCs w:val="28"/>
          <w:lang w:val="ru-RU" w:eastAsia="ru-RU"/>
        </w:rPr>
        <w:t>Оповещение</w:t>
      </w:r>
      <w:r>
        <w:rPr>
          <w:rFonts w:ascii="Times New Roman" w:hAnsi="Times New Roman"/>
          <w:sz w:val="28"/>
          <w:szCs w:val="28"/>
        </w:rPr>
        <w:t xml:space="preserve"> о начале общественных обсуждений или публичных слушаний (по форме согласно приложению N 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Normal"/>
        <w:ind w:left="0" w:right="0" w:firstLine="540"/>
        <w:jc w:val="both"/>
        <w:rPr/>
      </w:pPr>
      <w:r>
        <w:rPr>
          <w:rFonts w:ascii="Times New Roman" w:hAnsi="Times New Roman"/>
          <w:sz w:val="28"/>
          <w:szCs w:val="28"/>
        </w:rPr>
        <w:t xml:space="preserve">Оповещение о начале общественных обсуждений или публичных слушаний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Style w:val="Style16"/>
          <w:rFonts w:ascii="Times New Roman" w:hAnsi="Times New Roman"/>
          <w:sz w:val="28"/>
          <w:szCs w:val="28"/>
          <w:lang w:val="ru-RU" w:eastAsia="ru-RU"/>
        </w:rPr>
        <w:t>подразделе 2.2 раздела 2</w:t>
      </w:r>
      <w:r>
        <w:rPr>
          <w:rFonts w:ascii="Times New Roman" w:hAnsi="Times New Roman"/>
          <w:sz w:val="28"/>
          <w:szCs w:val="28"/>
        </w:rPr>
        <w:t xml:space="preserve">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Normal"/>
        <w:spacing w:lineRule="auto" w:line="240"/>
        <w:jc w:val="center"/>
        <w:rPr/>
      </w:pPr>
      <w:r>
        <w:rPr>
          <w:rFonts w:cs="Times New Roman" w:ascii="Times New Roman" w:hAnsi="Times New Roman"/>
          <w:b/>
          <w:sz w:val="28"/>
          <w:szCs w:val="28"/>
        </w:rPr>
        <w:t>8. Порядок проведения экспозиции проекта, подлежащего рассмотрению на общественных обсуждениях или публичных слушаниях</w:t>
      </w:r>
    </w:p>
    <w:p>
      <w:pPr>
        <w:pStyle w:val="Normal"/>
        <w:spacing w:lineRule="auto" w:line="240"/>
        <w:jc w:val="both"/>
        <w:rPr>
          <w:rFonts w:cs="Times New Roman"/>
          <w:sz w:val="28"/>
          <w:szCs w:val="28"/>
        </w:rPr>
      </w:pPr>
      <w:r>
        <w:rPr>
          <w:rFonts w:cs="Times New Roman" w:ascii="Times New Roman" w:hAnsi="Times New Roman"/>
          <w:sz w:val="28"/>
          <w:szCs w:val="28"/>
        </w:rPr>
        <w:t xml:space="preserve">    </w:t>
      </w:r>
      <w:r>
        <w:rPr>
          <w:rFonts w:cs="Times New Roman" w:ascii="Titillium Web;Arial;sans-serif" w:hAnsi="Titillium Web;Arial;sans-serif"/>
          <w:color w:val="222222"/>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rPr>
        <w:t>В</w:t>
      </w:r>
      <w:r>
        <w:rPr>
          <w:rFonts w:cs="Times New Roman" w:ascii="Times New Roman" w:hAnsi="Times New Roman"/>
          <w:b/>
          <w:sz w:val="28"/>
          <w:szCs w:val="28"/>
        </w:rPr>
        <w:t xml:space="preserve"> </w:t>
      </w:r>
      <w:r>
        <w:rPr>
          <w:rFonts w:cs="Times New Roman" w:ascii="Times New Roman" w:hAnsi="Times New Roman"/>
          <w:sz w:val="28"/>
          <w:szCs w:val="28"/>
        </w:rPr>
        <w:t>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pPr>
        <w:pStyle w:val="Normal"/>
        <w:spacing w:lineRule="auto" w:line="240"/>
        <w:jc w:val="both"/>
        <w:rPr>
          <w:rFonts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pPr>
        <w:pStyle w:val="Normal"/>
        <w:spacing w:lineRule="auto" w:line="240"/>
        <w:jc w:val="center"/>
        <w:rPr>
          <w:rFonts w:ascii="Times New Roman" w:hAnsi="Times New Roman" w:cs="Times New Roman"/>
          <w:sz w:val="28"/>
          <w:szCs w:val="28"/>
        </w:rPr>
      </w:pPr>
      <w:r>
        <w:rPr>
          <w:rFonts w:cs="Times New Roman" w:ascii="Times New Roman" w:hAnsi="Times New Roman"/>
          <w:b/>
          <w:sz w:val="28"/>
          <w:szCs w:val="28"/>
        </w:rPr>
        <w:t>9. Проведение общественных обсуждений или публичных слушаний</w:t>
      </w:r>
    </w:p>
    <w:p>
      <w:pPr>
        <w:pStyle w:val="Normal"/>
        <w:spacing w:lineRule="auto" w:line="240"/>
        <w:jc w:val="both"/>
        <w:rPr>
          <w:rFonts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Участники общественных обсуждений или публичных слушаний, прошедшие идентификацию в соответствии с </w:t>
      </w:r>
      <w:r>
        <w:rPr>
          <w:rFonts w:cs="Times New Roman" w:ascii="Times New Roman" w:hAnsi="Times New Roman"/>
          <w:color w:val="000080"/>
          <w:sz w:val="28"/>
          <w:szCs w:val="28"/>
          <w:u w:val="single"/>
          <w:lang w:eastAsia="ru-RU"/>
        </w:rPr>
        <w:t>частью 12 статьи 5.1</w:t>
      </w:r>
      <w:r>
        <w:rPr>
          <w:rFonts w:cs="Times New Roman" w:ascii="Times New Roman" w:hAnsi="Times New Roman"/>
          <w:sz w:val="28"/>
          <w:szCs w:val="28"/>
        </w:rPr>
        <w:t xml:space="preserve"> Градостроительного кодекса Российской Федерации, имеют право вносить предложения и замечания, касающиеся такого проекта:</w:t>
      </w:r>
    </w:p>
    <w:p>
      <w:pPr>
        <w:pStyle w:val="Normal"/>
        <w:spacing w:lineRule="auto" w:line="240"/>
        <w:ind w:firstLine="540"/>
        <w:jc w:val="both"/>
        <w:rPr>
          <w:rFonts w:cs="Times New Roman"/>
          <w:sz w:val="28"/>
          <w:szCs w:val="28"/>
        </w:rPr>
      </w:pPr>
      <w:r>
        <w:rPr>
          <w:rFonts w:cs="Times New Roman" w:ascii="Times New Roman" w:hAnsi="Times New Roman"/>
          <w:sz w:val="28"/>
          <w:szCs w:val="28"/>
        </w:rPr>
        <w:t>1) посредством официального сайта в случае проведения общественных обсуждений;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Normal"/>
        <w:spacing w:lineRule="auto" w:line="240"/>
        <w:ind w:firstLine="540"/>
        <w:jc w:val="both"/>
        <w:rPr>
          <w:rFonts w:cs="Times New Roman"/>
          <w:sz w:val="28"/>
          <w:szCs w:val="28"/>
        </w:rPr>
      </w:pPr>
      <w:r>
        <w:rPr>
          <w:rFonts w:cs="Times New Roman" w:ascii="Times New Roman" w:hAnsi="Times New Roman"/>
          <w:sz w:val="28"/>
          <w:szCs w:val="28"/>
        </w:rPr>
        <w:t>3) в письменной форме в адрес организатора общественных обсуждений или публичных слушаний;</w:t>
      </w:r>
    </w:p>
    <w:p>
      <w:pPr>
        <w:pStyle w:val="Normal"/>
        <w:spacing w:lineRule="auto" w:line="240"/>
        <w:ind w:firstLine="540"/>
        <w:jc w:val="both"/>
        <w:rPr/>
      </w:pPr>
      <w:r>
        <w:rPr>
          <w:rFonts w:cs="Times New Roman" w:ascii="Times New Roman" w:hAnsi="Times New Roman"/>
          <w:sz w:val="28"/>
          <w:szCs w:val="28"/>
        </w:rPr>
        <w:t xml:space="preserve">4) посредством записи в </w:t>
      </w:r>
      <w:r>
        <w:rPr>
          <w:rFonts w:cs="Times New Roman" w:ascii="Times New Roman" w:hAnsi="Times New Roman"/>
          <w:color w:val="000080"/>
          <w:sz w:val="28"/>
          <w:szCs w:val="28"/>
          <w:u w:val="single"/>
          <w:lang w:eastAsia="ru-RU"/>
        </w:rPr>
        <w:t>книге</w:t>
      </w:r>
      <w:r>
        <w:rPr>
          <w:rFonts w:cs="Times New Roman" w:ascii="Times New Roman" w:hAnsi="Times New Roman"/>
          <w:sz w:val="28"/>
          <w:szCs w:val="28"/>
        </w:rPr>
        <w:t xml:space="preserve"> (журнале) учета посетителей экспозиции проекта, подлежащего рассмотрению на общественных обсуждениях или публичных слушаниях (по форме согласно приложению № 2).</w:t>
      </w:r>
    </w:p>
    <w:p>
      <w:pPr>
        <w:pStyle w:val="Normal"/>
        <w:spacing w:lineRule="auto" w:line="240"/>
        <w:ind w:firstLine="540"/>
        <w:jc w:val="both"/>
        <w:rPr>
          <w:rFonts w:cs="Times New Roman"/>
          <w:sz w:val="28"/>
          <w:szCs w:val="28"/>
        </w:rPr>
      </w:pPr>
      <w:r>
        <w:rPr>
          <w:rFonts w:cs="Times New Roman" w:ascii="Times New Roman" w:hAnsi="Times New Roman"/>
          <w:sz w:val="28"/>
          <w:szCs w:val="28"/>
        </w:rPr>
        <w:t xml:space="preserve">Собрания для участников публичных слушаний не проводятся в праздничные и выходные дни, а в рабочие дни ранее 15 часов. </w:t>
      </w:r>
    </w:p>
    <w:p>
      <w:pPr>
        <w:pStyle w:val="Normal"/>
        <w:spacing w:lineRule="auto" w:line="240"/>
        <w:ind w:firstLine="540"/>
        <w:jc w:val="both"/>
        <w:rPr>
          <w:rFonts w:cs="Times New Roman"/>
          <w:sz w:val="28"/>
          <w:szCs w:val="28"/>
        </w:rPr>
      </w:pPr>
      <w:r>
        <w:rPr>
          <w:rFonts w:cs="Times New Roman" w:ascii="Times New Roman" w:hAnsi="Times New Roman"/>
          <w:sz w:val="28"/>
          <w:szCs w:val="28"/>
        </w:rPr>
        <w:t>Присутствие на собрании представителей  администрации Ленинского сельского поселения, представителей разработчика проекта и заинтересованных в проведении общественных обсуждений или публичных слушаний по проекту субъектов градостроительных отношений обязательно.</w:t>
      </w:r>
    </w:p>
    <w:p>
      <w:pPr>
        <w:pStyle w:val="Normal"/>
        <w:spacing w:lineRule="auto" w:line="240"/>
        <w:ind w:firstLine="540"/>
        <w:jc w:val="both"/>
        <w:rPr/>
      </w:pPr>
      <w:r>
        <w:rPr>
          <w:rFonts w:cs="Times New Roman" w:ascii="Times New Roman" w:hAnsi="Times New Roman"/>
          <w:sz w:val="28"/>
          <w:szCs w:val="28"/>
        </w:rPr>
        <w:t xml:space="preserve">Организатор общественных обсуждений или публичных слушаний осуществляет подготовку </w:t>
      </w:r>
      <w:r>
        <w:rPr>
          <w:rFonts w:cs="Times New Roman" w:ascii="Times New Roman" w:hAnsi="Times New Roman"/>
          <w:color w:val="000080"/>
          <w:sz w:val="28"/>
          <w:szCs w:val="28"/>
          <w:u w:val="single"/>
          <w:lang w:eastAsia="ru-RU"/>
        </w:rPr>
        <w:t>протокола</w:t>
      </w:r>
      <w:r>
        <w:rPr>
          <w:rFonts w:cs="Times New Roman" w:ascii="Times New Roman" w:hAnsi="Times New Roman"/>
          <w:sz w:val="28"/>
          <w:szCs w:val="28"/>
        </w:rPr>
        <w:t xml:space="preserve"> общественных обсуждений или публичных слушаний (по форме согласно приложению № 3) с включением в него всех предложений и замечаний участников общественных обсуждений или публичных слушаний.</w:t>
      </w:r>
    </w:p>
    <w:p>
      <w:pPr>
        <w:pStyle w:val="Normal"/>
        <w:spacing w:lineRule="auto" w:line="240"/>
        <w:ind w:firstLine="540"/>
        <w:jc w:val="both"/>
        <w:rPr/>
      </w:pPr>
      <w:r>
        <w:rPr>
          <w:rFonts w:cs="Times New Roman" w:ascii="Times New Roman" w:hAnsi="Times New Roman"/>
          <w:sz w:val="28"/>
          <w:szCs w:val="28"/>
        </w:rPr>
        <w:t xml:space="preserve">К протоколу общественных обсуждений или публичных слушаний прилагается </w:t>
      </w:r>
      <w:r>
        <w:rPr>
          <w:rFonts w:cs="Times New Roman" w:ascii="Times New Roman" w:hAnsi="Times New Roman"/>
          <w:color w:val="000080"/>
          <w:sz w:val="28"/>
          <w:szCs w:val="28"/>
          <w:u w:val="single"/>
          <w:lang w:eastAsia="ru-RU"/>
        </w:rPr>
        <w:t>перечень</w:t>
      </w:r>
      <w:r>
        <w:rPr>
          <w:rFonts w:cs="Times New Roman" w:ascii="Times New Roman" w:hAnsi="Times New Roman"/>
          <w:sz w:val="28"/>
          <w:szCs w:val="28"/>
        </w:rPr>
        <w:t xml:space="preserve">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(по форме согласно приложению № 4).</w:t>
      </w:r>
    </w:p>
    <w:p>
      <w:pPr>
        <w:pStyle w:val="Normal"/>
        <w:spacing w:lineRule="auto" w:line="240"/>
        <w:ind w:firstLine="540"/>
        <w:jc w:val="both"/>
        <w:rPr>
          <w:rFonts w:ascii="Times New Roman" w:hAnsi="Times New Roman" w:cs="Times New Roman"/>
          <w:sz w:val="28"/>
          <w:szCs w:val="28"/>
        </w:rPr>
      </w:pPr>
      <w:r>
        <w:rPr>
          <w:rFonts w:cs="Times New Roman" w:ascii="Times New Roman" w:hAnsi="Times New Roman"/>
          <w:color w:val="222222"/>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r>
        <w:rPr>
          <w:rFonts w:cs="Times New Roman" w:ascii="Times New Roman" w:hAnsi="Times New Roman"/>
          <w:sz w:val="28"/>
          <w:szCs w:val="28"/>
        </w:rPr>
        <w:t xml:space="preserve"> </w:t>
      </w:r>
    </w:p>
    <w:p>
      <w:pPr>
        <w:pStyle w:val="Normal"/>
        <w:spacing w:lineRule="auto" w:line="240"/>
        <w:ind w:firstLine="540"/>
        <w:jc w:val="both"/>
        <w:rPr/>
      </w:pPr>
      <w:r>
        <w:rPr>
          <w:rFonts w:cs="Times New Roman" w:ascii="Times New Roman" w:hAnsi="Times New Roman"/>
          <w:sz w:val="28"/>
          <w:szCs w:val="28"/>
        </w:rP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w:t>
      </w:r>
      <w:r>
        <w:rPr>
          <w:rFonts w:cs="Times New Roman" w:ascii="Times New Roman" w:hAnsi="Times New Roman"/>
          <w:color w:val="000080"/>
          <w:sz w:val="28"/>
          <w:szCs w:val="28"/>
          <w:u w:val="single"/>
          <w:lang w:eastAsia="ru-RU"/>
        </w:rPr>
        <w:t>заключения</w:t>
      </w:r>
      <w:r>
        <w:rPr>
          <w:rFonts w:cs="Times New Roman" w:ascii="Times New Roman" w:hAnsi="Times New Roman"/>
          <w:sz w:val="28"/>
          <w:szCs w:val="28"/>
        </w:rPr>
        <w:t xml:space="preserve"> о результатах общественных обсуждений или публичных слушаний (по форме согласно приложению № 5).</w:t>
      </w:r>
    </w:p>
    <w:p>
      <w:pPr>
        <w:pStyle w:val="Normal"/>
        <w:spacing w:lineRule="auto" w:line="24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
    <w:p>
      <w:pPr>
        <w:pStyle w:val="Normal"/>
        <w:spacing w:lineRule="auto" w:line="240"/>
        <w:ind w:left="4989" w:hanging="0"/>
        <w:jc w:val="right"/>
        <w:rPr/>
      </w:pPr>
      <w:r>
        <w:rPr>
          <w:rFonts w:cs="Times New Roman" w:ascii="Times New Roman" w:hAnsi="Times New Roman"/>
          <w:b/>
          <w:bCs/>
          <w:sz w:val="24"/>
          <w:szCs w:val="24"/>
        </w:rPr>
        <w:t>Приложение № 1</w:t>
      </w:r>
      <w:r>
        <w:rPr>
          <w:rFonts w:cs="Times New Roman" w:ascii="Times New Roman" w:hAnsi="Times New Roman"/>
          <w:sz w:val="24"/>
          <w:szCs w:val="24"/>
        </w:rPr>
        <w:t xml:space="preserve"> </w:t>
      </w:r>
    </w:p>
    <w:p>
      <w:pPr>
        <w:pStyle w:val="Normal"/>
        <w:spacing w:lineRule="auto" w:line="240"/>
        <w:ind w:left="4989" w:hanging="0"/>
        <w:jc w:val="right"/>
        <w:rPr/>
      </w:pPr>
      <w:r>
        <w:rPr>
          <w:rFonts w:cs="Times New Roman" w:ascii="Times New Roman" w:hAnsi="Times New Roman"/>
          <w:sz w:val="24"/>
          <w:szCs w:val="24"/>
        </w:rPr>
        <w:t xml:space="preserve"> </w:t>
      </w:r>
      <w:r>
        <w:rPr>
          <w:rFonts w:cs="Times New Roman" w:ascii="Times New Roman" w:hAnsi="Times New Roman"/>
          <w:sz w:val="24"/>
          <w:szCs w:val="24"/>
        </w:rPr>
        <w:t xml:space="preserve">к Порядку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 утвержденному решением Ленинской                                                                                                                      сельской Думы от  09.11.2020 № 34/148     </w:t>
      </w:r>
    </w:p>
    <w:p>
      <w:pPr>
        <w:pStyle w:val="HTMLPreformatted"/>
        <w:spacing w:lineRule="auto" w:line="240"/>
        <w:jc w:val="center"/>
        <w:rPr/>
      </w:pPr>
      <w:r>
        <w:rPr>
          <w:rFonts w:ascii="Times New Roman" w:hAnsi="Times New Roman"/>
          <w:b/>
          <w:bCs/>
          <w:sz w:val="24"/>
        </w:rPr>
        <w:t>Оповещение о начале общественных обсуждений</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b/>
          <w:b/>
          <w:bCs/>
        </w:rPr>
      </w:pPr>
      <w:r>
        <w:rPr>
          <w:rFonts w:ascii="Times New Roman" w:hAnsi="Times New Roman"/>
          <w:b/>
          <w:bCs/>
          <w:sz w:val="24"/>
        </w:rPr>
        <w:t xml:space="preserve">     </w:t>
      </w:r>
      <w:r>
        <w:rPr>
          <w:rFonts w:ascii="Times New Roman" w:hAnsi="Times New Roman"/>
          <w:b/>
          <w:bCs/>
          <w:sz w:val="24"/>
        </w:rPr>
        <w:t>или публичных слушаний</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 xml:space="preserve">       </w:t>
      </w:r>
      <w:r>
        <w:rPr>
          <w:rFonts w:ascii="Times New Roman" w:hAnsi="Times New Roman"/>
          <w:sz w:val="24"/>
        </w:rPr>
        <w:t>по проекту _________________________________________________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 xml:space="preserve">                               </w:t>
      </w:r>
      <w:r>
        <w:rPr>
          <w:rFonts w:ascii="Times New Roman" w:hAnsi="Times New Roman"/>
          <w:sz w:val="24"/>
        </w:rPr>
        <w:t>(наименование проекта)</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 </w:t>
      </w:r>
      <w:r>
        <w:rPr>
          <w:rFonts w:ascii="Times New Roman" w:hAnsi="Times New Roman"/>
          <w:sz w:val="24"/>
        </w:rPr>
        <w:t>Перечень информационных материалов к проекту: _____________________________________________________________________________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center"/>
        <w:rPr/>
      </w:pPr>
      <w:r>
        <w:rPr>
          <w:rFonts w:ascii="Times New Roman" w:hAnsi="Times New Roman"/>
          <w:sz w:val="24"/>
        </w:rPr>
        <w:t>Проект и информационные материалы размещены на официальном сайте:       _____________________________________________________________________________    (раздел сайта)</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Орган,  уполномоченный  на проведение общественных обсуждений или публичных слушаний: _______________________________________________________________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Срок проведения общественных обсуждений или публичных слушаний</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___________________________________________________________________________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Собрание участников публичных слушаний состоится 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 xml:space="preserve">                                                </w:t>
      </w:r>
      <w:r>
        <w:rPr>
          <w:rFonts w:ascii="Times New Roman" w:hAnsi="Times New Roman"/>
          <w:sz w:val="24"/>
        </w:rPr>
        <w:t>(дата, время)                                                                                  по адресу: ________________________________________________________________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Время начала регистрации участников собрания 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сведения   из   Единого государственного реестра недвижимости и иные документы, устанавливающие или удостоверяющие  права  на  земельные  участки  и (или) расположенные на них объекты    капитального    строительства   и   (или)   помещения,   -   для правообладателей   соответствующих   объектов,   расположенных  в  границах территории, в отношении которой подготовлен проект.                                                                                                                              Экспозиция проекта организована по адресу: _____________________________________,</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с____________по_____________________                                                                              (дата открытия)                (дата закрытия)</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Дни, часы посещения экспозиции _______________________________________. Консультирование   участников  общественных  обсуждений  или  публичных слушаний  по  вопросам  проекта  осуществляется в дни и часы, указанные для посещения экспозиции.                                                                                                                       Участники   общественных   обсуждений   или  публичных  слушаний  могут представить  свои  предложения  и  замечания,  касающиеся проекта, в срок с</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 xml:space="preserve">____________ по ____________ по адресу: __________________________________:            </w:t>
      </w:r>
    </w:p>
    <w:p>
      <w:pPr>
        <w:pStyle w:val="HTMLPreformatte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ascii="Times New Roman" w:hAnsi="Times New Roman"/>
          <w:sz w:val="24"/>
        </w:rPr>
        <w:t>- посредством   официального  сайта  (в  случае  проведения  общественных     обсуждений) ____________________________________________________________________________;  - в  ходе  проведения  собрания  участников  публичных слушаний (в случае проведения публичных слушаний) в письменной или устной форме;                                                           - в  письменной  форме  в  адрес  органа,  уполномоченного  на проведение общественных обсуждений или публичных слушаний;                                                                                        -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Normal"/>
        <w:spacing w:lineRule="auto" w:line="240"/>
        <w:jc w:val="both"/>
        <w:rPr/>
      </w:pPr>
      <w:r>
        <w:rPr/>
      </w:r>
    </w:p>
    <w:p>
      <w:pPr>
        <w:pStyle w:val="Normal"/>
        <w:spacing w:lineRule="auto" w:line="240"/>
        <w:ind w:left="4989" w:hanging="0"/>
        <w:jc w:val="right"/>
        <w:rPr>
          <w:b/>
          <w:b/>
          <w:bCs/>
        </w:rPr>
      </w:pPr>
      <w:r>
        <w:rPr>
          <w:rFonts w:cs="Times New Roman" w:ascii="Times New Roman" w:hAnsi="Times New Roman"/>
          <w:b/>
          <w:bCs/>
          <w:sz w:val="24"/>
          <w:szCs w:val="24"/>
        </w:rPr>
        <w:t xml:space="preserve">Приложение № 2 </w:t>
      </w:r>
    </w:p>
    <w:p>
      <w:pPr>
        <w:pStyle w:val="Normal"/>
        <w:spacing w:lineRule="auto" w:line="240"/>
        <w:ind w:left="4989"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Порядку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 утвержденному решением Ленинской                                                                                                                      сельской Думы от  09.11.2020 № 34/148     </w:t>
      </w:r>
    </w:p>
    <w:p>
      <w:pPr>
        <w:pStyle w:val="Normal"/>
        <w:spacing w:lineRule="auto" w:line="240"/>
        <w:ind w:left="4989" w:hanging="0"/>
        <w:jc w:val="right"/>
        <w:rPr>
          <w:rFonts w:cs="Times New Roman"/>
          <w:sz w:val="24"/>
          <w:szCs w:val="24"/>
        </w:rPr>
      </w:pPr>
      <w:r>
        <w:rPr>
          <w:rFonts w:cs="Times New Roman" w:ascii="Times New Roman" w:hAnsi="Times New Roman"/>
          <w:sz w:val="24"/>
          <w:szCs w:val="24"/>
        </w:rPr>
        <w:t xml:space="preserve">                                                                       </w:t>
      </w:r>
    </w:p>
    <w:p>
      <w:pPr>
        <w:pStyle w:val="Normal"/>
        <w:spacing w:lineRule="auto" w:line="240"/>
        <w:jc w:val="center"/>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4"/>
          <w:szCs w:val="24"/>
        </w:rPr>
        <w:t>Форма книги (журнала) учета посетителей экспозиции проекта, подлежащего рассмотрению на общественных обсуждениях или публичных слушаниях,</w:t>
      </w:r>
    </w:p>
    <w:p>
      <w:pPr>
        <w:pStyle w:val="Normal"/>
        <w:spacing w:lineRule="auto" w:line="240"/>
        <w:jc w:val="center"/>
        <w:rPr>
          <w:rFonts w:cs="Times New Roman"/>
          <w:sz w:val="28"/>
          <w:szCs w:val="28"/>
        </w:rPr>
      </w:pPr>
      <w:r>
        <w:rPr>
          <w:rFonts w:cs="Times New Roman" w:ascii="Times New Roman" w:hAnsi="Times New Roman"/>
          <w:sz w:val="24"/>
          <w:szCs w:val="24"/>
        </w:rPr>
        <w:t>____________________________________________</w:t>
      </w:r>
    </w:p>
    <w:p>
      <w:pPr>
        <w:pStyle w:val="Normal"/>
        <w:spacing w:lineRule="auto" w:line="240"/>
        <w:jc w:val="center"/>
        <w:rPr>
          <w:rFonts w:cs="Times New Roman"/>
          <w:sz w:val="28"/>
          <w:szCs w:val="28"/>
        </w:rPr>
      </w:pPr>
      <w:r>
        <w:rPr>
          <w:rFonts w:cs="Times New Roman" w:ascii="Times New Roman" w:hAnsi="Times New Roman"/>
          <w:sz w:val="24"/>
          <w:szCs w:val="24"/>
        </w:rPr>
        <w:t>(наименование проекта)</w:t>
      </w:r>
    </w:p>
    <w:tbl>
      <w:tblPr>
        <w:tblW w:w="9060" w:type="dxa"/>
        <w:jc w:val="left"/>
        <w:tblInd w:w="0" w:type="dxa"/>
        <w:tblCellMar>
          <w:top w:w="0" w:type="dxa"/>
          <w:left w:w="10" w:type="dxa"/>
          <w:bottom w:w="0" w:type="dxa"/>
          <w:right w:w="10" w:type="dxa"/>
        </w:tblCellMar>
        <w:tblLook w:firstRow="1" w:noVBand="1" w:lastRow="0" w:firstColumn="1" w:lastColumn="0" w:noHBand="0" w:val="04a0"/>
      </w:tblPr>
      <w:tblGrid>
        <w:gridCol w:w="336"/>
        <w:gridCol w:w="1060"/>
        <w:gridCol w:w="1535"/>
        <w:gridCol w:w="2344"/>
        <w:gridCol w:w="1401"/>
        <w:gridCol w:w="925"/>
        <w:gridCol w:w="1458"/>
      </w:tblGrid>
      <w:tr>
        <w:trPr/>
        <w:tc>
          <w:tcPr>
            <w:tcW w:w="336"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N п/п</w:t>
            </w:r>
          </w:p>
        </w:tc>
        <w:tc>
          <w:tcPr>
            <w:tcW w:w="1060"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Фамилия, имя, отчество, дата рождения</w:t>
            </w:r>
          </w:p>
        </w:tc>
        <w:tc>
          <w:tcPr>
            <w:tcW w:w="153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Адрес места жительства (регистрации), дата рождения - для физических лиц Наименование, ОГРН, место нахождения, адрес - для юридических лиц, должность представителя юридического лица</w:t>
            </w:r>
          </w:p>
        </w:tc>
        <w:tc>
          <w:tcPr>
            <w:tcW w:w="2344"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Реквизиты правоустанавливающих документов (правоудостоверяющих) на объекты недвижимости (земельные участки, ОКС, помещения)</w:t>
            </w:r>
          </w:p>
        </w:tc>
        <w:tc>
          <w:tcPr>
            <w:tcW w:w="1401"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Предложения и замечания</w:t>
            </w:r>
          </w:p>
        </w:tc>
        <w:tc>
          <w:tcPr>
            <w:tcW w:w="92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Дата, подпись</w:t>
            </w:r>
          </w:p>
        </w:tc>
        <w:tc>
          <w:tcPr>
            <w:tcW w:w="1458"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 xml:space="preserve">Согласие на обработку персональных данных в соответствии со </w:t>
            </w:r>
            <w:r>
              <w:rPr>
                <w:rFonts w:cs="Times New Roman" w:ascii="Times New Roman" w:hAnsi="Times New Roman"/>
                <w:color w:val="0000FF"/>
                <w:sz w:val="24"/>
                <w:szCs w:val="24"/>
                <w:u w:val="single"/>
              </w:rPr>
              <w:t>ст. 9</w:t>
            </w:r>
            <w:r>
              <w:rPr>
                <w:rFonts w:cs="Times New Roman" w:ascii="Times New Roman" w:hAnsi="Times New Roman"/>
                <w:sz w:val="24"/>
                <w:szCs w:val="24"/>
              </w:rPr>
              <w:t xml:space="preserve"> Федерального закона N 152-ФЗ "О персональных данных" (дата, подпись)</w:t>
            </w:r>
          </w:p>
        </w:tc>
      </w:tr>
      <w:tr>
        <w:trPr/>
        <w:tc>
          <w:tcPr>
            <w:tcW w:w="336"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1</w:t>
            </w:r>
          </w:p>
        </w:tc>
        <w:tc>
          <w:tcPr>
            <w:tcW w:w="106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2</w:t>
            </w:r>
          </w:p>
        </w:tc>
        <w:tc>
          <w:tcPr>
            <w:tcW w:w="153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3</w:t>
            </w:r>
          </w:p>
        </w:tc>
        <w:tc>
          <w:tcPr>
            <w:tcW w:w="234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4</w:t>
            </w:r>
          </w:p>
        </w:tc>
        <w:tc>
          <w:tcPr>
            <w:tcW w:w="1401"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5</w:t>
            </w:r>
          </w:p>
        </w:tc>
        <w:tc>
          <w:tcPr>
            <w:tcW w:w="92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6</w:t>
            </w:r>
          </w:p>
        </w:tc>
        <w:tc>
          <w:tcPr>
            <w:tcW w:w="1458"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7</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4989" w:hanging="0"/>
        <w:jc w:val="right"/>
        <w:rPr>
          <w:b/>
          <w:b/>
          <w:bCs/>
        </w:rPr>
      </w:pPr>
      <w:r>
        <w:rPr>
          <w:rFonts w:cs="Times New Roman" w:ascii="Times New Roman" w:hAnsi="Times New Roman"/>
          <w:b/>
          <w:bCs/>
          <w:sz w:val="24"/>
          <w:szCs w:val="24"/>
        </w:rPr>
        <w:t>Приложение № 3</w:t>
      </w:r>
    </w:p>
    <w:p>
      <w:pPr>
        <w:pStyle w:val="Normal"/>
        <w:spacing w:lineRule="auto" w:line="240"/>
        <w:ind w:left="4989" w:hanging="0"/>
        <w:jc w:val="right"/>
        <w:rPr>
          <w:rFonts w:ascii="Times New Roman" w:hAnsi="Times New Roman" w:cs="Times New Roman"/>
          <w:sz w:val="24"/>
          <w:szCs w:val="24"/>
        </w:rPr>
      </w:pPr>
      <w:r>
        <w:rPr>
          <w:rFonts w:cs="Times New Roman" w:ascii="Times New Roman" w:hAnsi="Times New Roman"/>
          <w:sz w:val="24"/>
          <w:szCs w:val="24"/>
        </w:rPr>
        <w:t>к Порядку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 утвержденному решением Ленинской                                                                                                                      сельской Думы от  09.11.2020 № 34/148</w:t>
      </w:r>
    </w:p>
    <w:p>
      <w:pPr>
        <w:pStyle w:val="Normal"/>
        <w:spacing w:lineRule="auto" w:line="240"/>
        <w:ind w:left="4989" w:hanging="0"/>
        <w:jc w:val="right"/>
        <w:rPr>
          <w:rFonts w:cs="Times New Roman"/>
          <w:sz w:val="20"/>
          <w:szCs w:val="20"/>
        </w:rPr>
      </w:pPr>
      <w:r>
        <w:rPr>
          <w:rFonts w:cs="Times New Roman"/>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rFonts w:ascii="Courier New" w:hAnsi="Courier New"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4"/>
          <w:szCs w:val="24"/>
        </w:rPr>
        <w:t>Протокол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от "____" ______________ 20___ 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(дата оформления)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по проекту 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проекта)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Организатор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Оповещение   о   начале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опубликовано 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(название СМИ, дата, номер)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и размещено на официальном сайте 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(раздел сайта)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Информационные   материалы   к   проекту  размещены  на  официальном  сайте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(раздел сайта)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Публичные  слушания по проекту назначены постановлением главы Ленинского сельского поселения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от ___________ N 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Срок   проведения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Территория,  в  пределах  которой  проводились  общественные обсуждения или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публичные слушания: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___________________________________________________________________________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Собрание участников публичных слушаний проведено 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(дата, время)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по адресу: 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Экспозиция проекта организована по адресу: 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с ________________ по 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Предложения  и  замечания  участников общественных обсуждений или публичных слушаний принимались в период с _______________ по 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В   ходе   проведения   общественных   обсуждений  или  публичных  слушаний участниками  общественных  обсуждений  или  публичных слушаний были внесены следующие замечания и предложения:</w:t>
      </w:r>
    </w:p>
    <w:tbl>
      <w:tblPr>
        <w:tblW w:w="9060" w:type="dxa"/>
        <w:jc w:val="left"/>
        <w:tblInd w:w="0" w:type="dxa"/>
        <w:tblCellMar>
          <w:top w:w="0" w:type="dxa"/>
          <w:left w:w="10" w:type="dxa"/>
          <w:bottom w:w="0" w:type="dxa"/>
          <w:right w:w="10" w:type="dxa"/>
        </w:tblCellMar>
        <w:tblLook w:firstRow="1" w:noVBand="1" w:lastRow="0" w:firstColumn="1" w:lastColumn="0" w:noHBand="0" w:val="04a0"/>
      </w:tblPr>
      <w:tblGrid>
        <w:gridCol w:w="395"/>
        <w:gridCol w:w="4510"/>
        <w:gridCol w:w="4155"/>
      </w:tblGrid>
      <w:tr>
        <w:trPr/>
        <w:tc>
          <w:tcPr>
            <w:tcW w:w="39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N п/п</w:t>
            </w:r>
          </w:p>
        </w:tc>
        <w:tc>
          <w:tcPr>
            <w:tcW w:w="4510"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Замечания и предложения граждан, участников общественных обсуждений или публичных слушаний, постоянно проживающих на территории, в пределах которой проводятся общественные обсуждения или публичные слушания, правообладателей находящихся в границах этой территории земельных участков и (или) расположенных на них объектов капитального строительства, помещений, являющихся частью указанных объектов капитального строительства</w:t>
            </w:r>
          </w:p>
        </w:tc>
        <w:tc>
          <w:tcPr>
            <w:tcW w:w="415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 xml:space="preserve">Способ внесения замечания и предложения (в письменной или устной форме в ходе проведения собрания, в письменной форме в адрес организатора </w:t>
            </w:r>
            <w:bookmarkStart w:id="2" w:name="__DdeLink__7839_3224349920"/>
            <w:r>
              <w:rPr>
                <w:rFonts w:cs="Times New Roman" w:ascii="Times New Roman" w:hAnsi="Times New Roman"/>
                <w:sz w:val="24"/>
                <w:szCs w:val="24"/>
              </w:rPr>
              <w:t>общественных обсуждений или публичных слушаний</w:t>
            </w:r>
            <w:bookmarkEnd w:id="2"/>
            <w:r>
              <w:rPr>
                <w:rFonts w:cs="Times New Roman" w:ascii="Times New Roman" w:hAnsi="Times New Roman"/>
                <w:sz w:val="24"/>
                <w:szCs w:val="24"/>
              </w:rPr>
              <w:t>, посредством записи в книге (журнале) учета посетителей экспозиции проекта, в случае проведения общественных обсуждений посредством официального сайта)</w:t>
            </w:r>
          </w:p>
        </w:tc>
      </w:tr>
      <w:tr>
        <w:trPr/>
        <w:tc>
          <w:tcPr>
            <w:tcW w:w="39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1</w:t>
            </w:r>
          </w:p>
        </w:tc>
        <w:tc>
          <w:tcPr>
            <w:tcW w:w="451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2</w:t>
            </w:r>
          </w:p>
        </w:tc>
        <w:tc>
          <w:tcPr>
            <w:tcW w:w="415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3</w:t>
            </w:r>
          </w:p>
        </w:tc>
      </w:tr>
    </w:tbl>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tbl>
      <w:tblPr>
        <w:tblW w:w="9060" w:type="dxa"/>
        <w:jc w:val="left"/>
        <w:tblInd w:w="-98" w:type="dxa"/>
        <w:tblCellMar>
          <w:top w:w="0" w:type="dxa"/>
          <w:left w:w="108" w:type="dxa"/>
          <w:bottom w:w="0" w:type="dxa"/>
          <w:right w:w="108" w:type="dxa"/>
        </w:tblCellMar>
        <w:tblLook w:firstRow="1" w:noVBand="1" w:lastRow="0" w:firstColumn="1" w:lastColumn="0" w:noHBand="0" w:val="04a0"/>
      </w:tblPr>
      <w:tblGrid>
        <w:gridCol w:w="590"/>
        <w:gridCol w:w="4478"/>
        <w:gridCol w:w="3992"/>
      </w:tblGrid>
      <w:tr>
        <w:trPr/>
        <w:tc>
          <w:tcPr>
            <w:tcW w:w="59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N п/п</w:t>
            </w:r>
          </w:p>
        </w:tc>
        <w:tc>
          <w:tcPr>
            <w:tcW w:w="4478"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sz w:val="24"/>
                <w:szCs w:val="24"/>
              </w:rPr>
            </w:pPr>
            <w:r>
              <w:rPr>
                <w:rFonts w:cs="Times New Roman" w:ascii="Times New Roman" w:hAnsi="Times New Roman"/>
                <w:sz w:val="24"/>
                <w:szCs w:val="24"/>
              </w:rPr>
              <w:t>Замечания и предложения иных участников общественных обсуждений или публичных слушаний — организатора публичных слушаний, разработчика проекта, юридических лиц,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общественные обсуждения или публичные слушания</w:t>
            </w:r>
          </w:p>
        </w:tc>
        <w:tc>
          <w:tcPr>
            <w:tcW w:w="3992"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Способ внесения замечания и предложения (в письменной или устной форме в ходе проведения собрания публичных слушаний, в письменной форме в адрес организатора общественных обсуждений или публичных слушаний , посредством записи в книге (журнале) учета посетителей экспозиции проекта, в случае проведения общественных обсуждений посредством официального сайта)</w:t>
            </w:r>
          </w:p>
        </w:tc>
      </w:tr>
      <w:tr>
        <w:trPr/>
        <w:tc>
          <w:tcPr>
            <w:tcW w:w="590"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1</w:t>
            </w:r>
          </w:p>
        </w:tc>
        <w:tc>
          <w:tcPr>
            <w:tcW w:w="4478"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2</w:t>
            </w:r>
          </w:p>
        </w:tc>
        <w:tc>
          <w:tcPr>
            <w:tcW w:w="3992"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3</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cs="Times New Roman"/>
        </w:rPr>
      </w:pPr>
      <w:r>
        <w:rPr>
          <w:rFonts w:cs="Times New Roman" w:ascii="Times New Roman" w:hAnsi="Times New Roman"/>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Перечень   участников   общественных   обсуждений  или  публичных  слушаний прилагается.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Представители органа, уполномоченного на проведение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4"/>
          <w:szCs w:val="24"/>
        </w:rPr>
      </w:pPr>
      <w:r>
        <w:rPr>
          <w:rFonts w:cs="Times New Roman" w:ascii="Courier New" w:hAnsi="Courier New"/>
          <w:sz w:val="24"/>
          <w:szCs w:val="24"/>
        </w:rPr>
      </w:r>
    </w:p>
    <w:p>
      <w:pPr>
        <w:pStyle w:val="Normal"/>
        <w:spacing w:lineRule="auto" w:line="240"/>
        <w:ind w:hanging="0"/>
        <w:jc w:val="right"/>
        <w:rPr>
          <w:b/>
          <w:b/>
          <w:bCs/>
        </w:rPr>
      </w:pPr>
      <w:r>
        <w:rPr>
          <w:rFonts w:cs="Times New Roman" w:ascii="Times New Roman" w:hAnsi="Times New Roman"/>
          <w:b/>
          <w:bCs/>
          <w:sz w:val="24"/>
          <w:szCs w:val="24"/>
        </w:rPr>
        <w:t>Приложение № 4</w:t>
      </w:r>
    </w:p>
    <w:p>
      <w:pPr>
        <w:pStyle w:val="Normal"/>
        <w:spacing w:lineRule="auto" w:line="240"/>
        <w:ind w:left="4989" w:hanging="0"/>
        <w:jc w:val="right"/>
        <w:rPr>
          <w:rFonts w:cs="Times New Roman"/>
          <w:sz w:val="24"/>
          <w:szCs w:val="24"/>
        </w:rPr>
      </w:pPr>
      <w:r>
        <w:rPr>
          <w:rFonts w:cs="Times New Roman" w:ascii="Times New Roman" w:hAnsi="Times New Roman"/>
          <w:sz w:val="24"/>
          <w:szCs w:val="24"/>
        </w:rPr>
        <w:t xml:space="preserve">к Порядку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 утвержденному решением Ленинской                                                                                                                      сельской Думы от 09.11.2020 № 34/148   </w:t>
      </w:r>
    </w:p>
    <w:p>
      <w:pPr>
        <w:pStyle w:val="Normal"/>
        <w:spacing w:lineRule="auto" w:line="240"/>
        <w:jc w:val="both"/>
        <w:rPr>
          <w:rFonts w:cs="Times New Roman"/>
          <w:b/>
          <w:b/>
          <w:bCs/>
          <w:sz w:val="28"/>
          <w:szCs w:val="28"/>
        </w:rPr>
      </w:pPr>
      <w:r>
        <w:rPr>
          <w:rFonts w:cs="Times New Roman" w:ascii="Times New Roman" w:hAnsi="Times New Roman"/>
          <w:b/>
          <w:bCs/>
          <w:sz w:val="24"/>
          <w:szCs w:val="24"/>
        </w:rPr>
        <w:t>Перечень участников общественных обсуждений или публичных слушаний по проекту</w:t>
      </w:r>
    </w:p>
    <w:p>
      <w:pPr>
        <w:pStyle w:val="Normal"/>
        <w:spacing w:lineRule="auto" w:line="240"/>
        <w:jc w:val="center"/>
        <w:rPr>
          <w:rFonts w:cs="Times New Roman"/>
          <w:sz w:val="28"/>
          <w:szCs w:val="28"/>
        </w:rPr>
      </w:pPr>
      <w:r>
        <w:rPr>
          <w:rFonts w:cs="Times New Roman" w:ascii="Times New Roman" w:hAnsi="Times New Roman"/>
          <w:sz w:val="24"/>
          <w:szCs w:val="24"/>
        </w:rPr>
        <w:t>_________________________________________________________</w:t>
      </w:r>
    </w:p>
    <w:p>
      <w:pPr>
        <w:pStyle w:val="Normal"/>
        <w:spacing w:lineRule="auto" w:line="240"/>
        <w:jc w:val="center"/>
        <w:rPr>
          <w:sz w:val="24"/>
          <w:szCs w:val="24"/>
        </w:rPr>
      </w:pPr>
      <w:r>
        <w:rPr>
          <w:rFonts w:cs="Times New Roman" w:ascii="Times New Roman" w:hAnsi="Times New Roman"/>
          <w:sz w:val="24"/>
          <w:szCs w:val="24"/>
        </w:rPr>
        <w:t>(наименование проекта)</w:t>
      </w:r>
    </w:p>
    <w:p>
      <w:pPr>
        <w:pStyle w:val="Normal"/>
        <w:spacing w:lineRule="auto" w:line="240"/>
        <w:jc w:val="both"/>
        <w:rPr>
          <w:sz w:val="24"/>
          <w:szCs w:val="24"/>
        </w:rPr>
      </w:pPr>
      <w:r>
        <w:rPr>
          <w:rFonts w:cs="Times New Roman" w:ascii="Times New Roman" w:hAnsi="Times New Roman"/>
          <w:b/>
          <w:bCs/>
          <w:sz w:val="24"/>
          <w:szCs w:val="24"/>
        </w:rPr>
        <w:t>Перечень участников общественных обсуждений или публичных слушаний, представляющих организатора публичных слушаний и разработчика (ов) проекта</w:t>
      </w:r>
    </w:p>
    <w:tbl>
      <w:tblPr>
        <w:tblW w:w="9060" w:type="dxa"/>
        <w:jc w:val="left"/>
        <w:tblInd w:w="0" w:type="dxa"/>
        <w:tblCellMar>
          <w:top w:w="0" w:type="dxa"/>
          <w:left w:w="10" w:type="dxa"/>
          <w:bottom w:w="0" w:type="dxa"/>
          <w:right w:w="10" w:type="dxa"/>
        </w:tblCellMar>
        <w:tblLook w:firstRow="1" w:noVBand="1" w:lastRow="0" w:firstColumn="1" w:lastColumn="0" w:noHBand="0" w:val="04a0"/>
      </w:tblPr>
      <w:tblGrid>
        <w:gridCol w:w="462"/>
        <w:gridCol w:w="6894"/>
        <w:gridCol w:w="1704"/>
      </w:tblGrid>
      <w:tr>
        <w:trPr/>
        <w:tc>
          <w:tcPr>
            <w:tcW w:w="46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rPr>
                <w:sz w:val="24"/>
                <w:szCs w:val="24"/>
              </w:rPr>
            </w:pPr>
            <w:r>
              <w:rPr>
                <w:rFonts w:cs="Times New Roman" w:ascii="Times New Roman" w:hAnsi="Times New Roman"/>
                <w:sz w:val="24"/>
                <w:szCs w:val="24"/>
              </w:rPr>
              <w:t>N п/п</w:t>
            </w:r>
          </w:p>
        </w:tc>
        <w:tc>
          <w:tcPr>
            <w:tcW w:w="6894"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rFonts w:cs="Times New Roman" w:ascii="Times New Roman" w:hAnsi="Times New Roman"/>
                <w:sz w:val="24"/>
                <w:szCs w:val="24"/>
              </w:rPr>
              <w:t>Фамилия, имя, отчество,    должность представителя</w:t>
            </w:r>
          </w:p>
        </w:tc>
        <w:tc>
          <w:tcPr>
            <w:tcW w:w="1704"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rFonts w:cs="Times New Roman" w:ascii="Times New Roman" w:hAnsi="Times New Roman"/>
                <w:sz w:val="24"/>
                <w:szCs w:val="24"/>
              </w:rPr>
              <w:t>Примечание</w:t>
            </w:r>
          </w:p>
        </w:tc>
      </w:tr>
      <w:tr>
        <w:trPr/>
        <w:tc>
          <w:tcPr>
            <w:tcW w:w="462"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rFonts w:cs="Times New Roman" w:ascii="Times New Roman" w:hAnsi="Times New Roman"/>
                <w:sz w:val="24"/>
                <w:szCs w:val="24"/>
              </w:rPr>
              <w:t>1</w:t>
            </w:r>
          </w:p>
        </w:tc>
        <w:tc>
          <w:tcPr>
            <w:tcW w:w="689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rFonts w:cs="Times New Roman" w:ascii="Times New Roman" w:hAnsi="Times New Roman"/>
                <w:sz w:val="24"/>
                <w:szCs w:val="24"/>
              </w:rPr>
              <w:t>2</w:t>
            </w:r>
          </w:p>
        </w:tc>
        <w:tc>
          <w:tcPr>
            <w:tcW w:w="170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rFonts w:cs="Times New Roman" w:ascii="Times New Roman" w:hAnsi="Times New Roman"/>
                <w:sz w:val="24"/>
                <w:szCs w:val="24"/>
              </w:rPr>
              <w:t>3</w:t>
            </w:r>
          </w:p>
        </w:tc>
      </w:tr>
      <w:tr>
        <w:trPr/>
        <w:tc>
          <w:tcPr>
            <w:tcW w:w="462" w:type="dxa"/>
            <w:tcBorders>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sz w:val="24"/>
                <w:szCs w:val="24"/>
              </w:rPr>
            </w:r>
          </w:p>
        </w:tc>
        <w:tc>
          <w:tcPr>
            <w:tcW w:w="6894" w:type="dxa"/>
            <w:tcBorders>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sz w:val="24"/>
                <w:szCs w:val="24"/>
              </w:rPr>
            </w:r>
          </w:p>
        </w:tc>
        <w:tc>
          <w:tcPr>
            <w:tcW w:w="1704" w:type="dxa"/>
            <w:tcBorders>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sz w:val="24"/>
                <w:szCs w:val="24"/>
              </w:rPr>
            </w:r>
          </w:p>
        </w:tc>
      </w:tr>
    </w:tbl>
    <w:p>
      <w:pPr>
        <w:pStyle w:val="Normal"/>
        <w:spacing w:lineRule="auto" w:line="240"/>
        <w:jc w:val="center"/>
        <w:rPr>
          <w:rFonts w:ascii="Times New Roman" w:hAnsi="Times New Roman" w:cs="Times New Roman"/>
          <w:b/>
          <w:b/>
          <w:bCs/>
        </w:rPr>
      </w:pPr>
      <w:r>
        <w:rPr>
          <w:rFonts w:cs="Times New Roman" w:ascii="Times New Roman" w:hAnsi="Times New Roman"/>
          <w:b/>
          <w:bCs/>
        </w:rPr>
      </w:r>
    </w:p>
    <w:p>
      <w:pPr>
        <w:pStyle w:val="Normal"/>
        <w:spacing w:lineRule="auto" w:line="240"/>
        <w:jc w:val="center"/>
        <w:rPr>
          <w:rFonts w:cs="Times New Roman"/>
          <w:b/>
          <w:b/>
          <w:bCs/>
          <w:sz w:val="28"/>
          <w:szCs w:val="28"/>
        </w:rPr>
      </w:pPr>
      <w:r>
        <w:rPr>
          <w:rFonts w:cs="Times New Roman" w:ascii="Times New Roman" w:hAnsi="Times New Roman"/>
          <w:b/>
          <w:bCs/>
          <w:sz w:val="24"/>
          <w:szCs w:val="24"/>
        </w:rPr>
        <w:t>Перечень граждан, являющихся участниками общественных обсуждений или публичных слушаний, постоянно проживающих на территории, в пределах которой проводятся общественные обсуждения или публичные слушания, и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tbl>
      <w:tblPr>
        <w:tblW w:w="9060" w:type="dxa"/>
        <w:jc w:val="left"/>
        <w:tblInd w:w="0" w:type="dxa"/>
        <w:tblCellMar>
          <w:top w:w="0" w:type="dxa"/>
          <w:left w:w="10" w:type="dxa"/>
          <w:bottom w:w="0" w:type="dxa"/>
          <w:right w:w="10" w:type="dxa"/>
        </w:tblCellMar>
        <w:tblLook w:firstRow="1" w:noVBand="1" w:lastRow="0" w:firstColumn="1" w:lastColumn="0" w:noHBand="0" w:val="04a0"/>
      </w:tblPr>
      <w:tblGrid>
        <w:gridCol w:w="462"/>
        <w:gridCol w:w="6894"/>
        <w:gridCol w:w="1704"/>
      </w:tblGrid>
      <w:tr>
        <w:trPr/>
        <w:tc>
          <w:tcPr>
            <w:tcW w:w="46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rPr>
                <w:sz w:val="24"/>
                <w:szCs w:val="24"/>
              </w:rPr>
            </w:pPr>
            <w:r>
              <w:rPr>
                <w:rFonts w:cs="Times New Roman" w:ascii="Times New Roman" w:hAnsi="Times New Roman"/>
                <w:sz w:val="24"/>
                <w:szCs w:val="24"/>
              </w:rPr>
              <w:t>N п/п</w:t>
            </w:r>
          </w:p>
        </w:tc>
        <w:tc>
          <w:tcPr>
            <w:tcW w:w="6894"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rFonts w:cs="Times New Roman" w:ascii="Times New Roman" w:hAnsi="Times New Roman"/>
                <w:sz w:val="24"/>
                <w:szCs w:val="24"/>
              </w:rPr>
              <w:t>Фамилия, имя, отчество (при наличии), дата рождения, адрес места жительства (регистрации) - для физических лиц</w:t>
            </w:r>
          </w:p>
        </w:tc>
        <w:tc>
          <w:tcPr>
            <w:tcW w:w="1704"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rFonts w:cs="Times New Roman" w:ascii="Times New Roman" w:hAnsi="Times New Roman"/>
                <w:sz w:val="24"/>
                <w:szCs w:val="24"/>
              </w:rPr>
              <w:t>Примечание</w:t>
            </w:r>
          </w:p>
        </w:tc>
      </w:tr>
      <w:tr>
        <w:trPr/>
        <w:tc>
          <w:tcPr>
            <w:tcW w:w="462"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rFonts w:cs="Times New Roman" w:ascii="Times New Roman" w:hAnsi="Times New Roman"/>
                <w:sz w:val="24"/>
                <w:szCs w:val="24"/>
              </w:rPr>
              <w:t>1</w:t>
            </w:r>
          </w:p>
        </w:tc>
        <w:tc>
          <w:tcPr>
            <w:tcW w:w="689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rFonts w:cs="Times New Roman" w:ascii="Times New Roman" w:hAnsi="Times New Roman"/>
                <w:sz w:val="24"/>
                <w:szCs w:val="24"/>
              </w:rPr>
              <w:t>2</w:t>
            </w:r>
          </w:p>
        </w:tc>
        <w:tc>
          <w:tcPr>
            <w:tcW w:w="170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rFonts w:cs="Times New Roman" w:ascii="Times New Roman" w:hAnsi="Times New Roman"/>
                <w:sz w:val="24"/>
                <w:szCs w:val="24"/>
              </w:rPr>
              <w:t>3</w:t>
            </w:r>
          </w:p>
        </w:tc>
      </w:tr>
      <w:tr>
        <w:trPr/>
        <w:tc>
          <w:tcPr>
            <w:tcW w:w="462" w:type="dxa"/>
            <w:tcBorders>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sz w:val="24"/>
                <w:szCs w:val="24"/>
              </w:rPr>
            </w:pPr>
            <w:r>
              <w:rPr>
                <w:sz w:val="24"/>
                <w:szCs w:val="24"/>
              </w:rPr>
            </w:r>
          </w:p>
        </w:tc>
        <w:tc>
          <w:tcPr>
            <w:tcW w:w="6894" w:type="dxa"/>
            <w:tcBorders>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sz w:val="24"/>
                <w:szCs w:val="24"/>
              </w:rPr>
            </w:r>
          </w:p>
        </w:tc>
        <w:tc>
          <w:tcPr>
            <w:tcW w:w="1704" w:type="dxa"/>
            <w:tcBorders>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sz w:val="24"/>
                <w:szCs w:val="24"/>
              </w:rPr>
            </w:pPr>
            <w:r>
              <w:rPr>
                <w:sz w:val="24"/>
                <w:szCs w:val="24"/>
              </w:rPr>
            </w:r>
          </w:p>
        </w:tc>
      </w:tr>
    </w:tbl>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cs="Times New Roman"/>
          <w:sz w:val="28"/>
          <w:szCs w:val="28"/>
        </w:rPr>
      </w:pPr>
      <w:r>
        <w:rPr>
          <w:rFonts w:cs="Times New Roman" w:ascii="Times New Roman" w:hAnsi="Times New Roman"/>
          <w:b/>
          <w:bCs/>
          <w:sz w:val="24"/>
          <w:szCs w:val="24"/>
        </w:rPr>
        <w:t>Перечень иных участников общественных обсуждений или публичных слушаний,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общественные обсуждения или публичные слушания</w:t>
      </w:r>
    </w:p>
    <w:tbl>
      <w:tblPr>
        <w:tblW w:w="9060" w:type="dxa"/>
        <w:jc w:val="left"/>
        <w:tblInd w:w="-98" w:type="dxa"/>
        <w:tblCellMar>
          <w:top w:w="0" w:type="dxa"/>
          <w:left w:w="108" w:type="dxa"/>
          <w:bottom w:w="0" w:type="dxa"/>
          <w:right w:w="108" w:type="dxa"/>
        </w:tblCellMar>
        <w:tblLook w:firstRow="1" w:noVBand="1" w:lastRow="0" w:firstColumn="1" w:lastColumn="0" w:noHBand="0" w:val="04a0"/>
      </w:tblPr>
      <w:tblGrid>
        <w:gridCol w:w="590"/>
        <w:gridCol w:w="6963"/>
        <w:gridCol w:w="1507"/>
      </w:tblGrid>
      <w:tr>
        <w:trPr/>
        <w:tc>
          <w:tcPr>
            <w:tcW w:w="59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N п/п</w:t>
            </w:r>
          </w:p>
        </w:tc>
        <w:tc>
          <w:tcPr>
            <w:tcW w:w="6963"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sz w:val="24"/>
                <w:szCs w:val="24"/>
              </w:rPr>
            </w:pPr>
            <w:r>
              <w:rPr>
                <w:rFonts w:cs="Times New Roman" w:ascii="Times New Roman" w:hAnsi="Times New Roman"/>
                <w:sz w:val="24"/>
                <w:szCs w:val="24"/>
              </w:rPr>
              <w:t>Наименование, ОГРН, место нахождения, адрес - для юридических лиц, Ф.И.О., должность представителя юридического лица</w:t>
            </w:r>
          </w:p>
        </w:tc>
        <w:tc>
          <w:tcPr>
            <w:tcW w:w="1507"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Примечание</w:t>
            </w:r>
          </w:p>
        </w:tc>
      </w:tr>
      <w:tr>
        <w:trPr/>
        <w:tc>
          <w:tcPr>
            <w:tcW w:w="590"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1</w:t>
            </w:r>
          </w:p>
        </w:tc>
        <w:tc>
          <w:tcPr>
            <w:tcW w:w="6963"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2</w:t>
            </w:r>
          </w:p>
        </w:tc>
        <w:tc>
          <w:tcPr>
            <w:tcW w:w="1507"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3</w:t>
            </w:r>
          </w:p>
        </w:tc>
      </w:tr>
      <w:tr>
        <w:trPr/>
        <w:tc>
          <w:tcPr>
            <w:tcW w:w="590" w:type="dxa"/>
            <w:tcBorders>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sz w:val="24"/>
                <w:szCs w:val="24"/>
              </w:rPr>
            </w:pPr>
            <w:r>
              <w:rPr>
                <w:sz w:val="24"/>
                <w:szCs w:val="24"/>
              </w:rPr>
            </w:r>
          </w:p>
        </w:tc>
        <w:tc>
          <w:tcPr>
            <w:tcW w:w="6963" w:type="dxa"/>
            <w:tcBorders>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sz w:val="24"/>
                <w:szCs w:val="24"/>
              </w:rPr>
            </w:pPr>
            <w:r>
              <w:rPr>
                <w:sz w:val="24"/>
                <w:szCs w:val="24"/>
              </w:rPr>
            </w:r>
          </w:p>
        </w:tc>
        <w:tc>
          <w:tcPr>
            <w:tcW w:w="1507" w:type="dxa"/>
            <w:tcBorders>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sz w:val="24"/>
                <w:szCs w:val="24"/>
              </w:rPr>
            </w:pPr>
            <w:r>
              <w:rPr>
                <w:sz w:val="24"/>
                <w:szCs w:val="24"/>
              </w:rPr>
            </w:r>
          </w:p>
        </w:tc>
      </w:tr>
    </w:tbl>
    <w:p>
      <w:pPr>
        <w:pStyle w:val="Normal"/>
        <w:spacing w:lineRule="auto" w:line="240"/>
        <w:rPr>
          <w:rFonts w:cs="Times New Roman"/>
          <w:sz w:val="24"/>
          <w:szCs w:val="24"/>
        </w:rPr>
      </w:pPr>
      <w:r>
        <w:rPr>
          <w:rFonts w:cs="Times New Roman"/>
          <w:sz w:val="24"/>
          <w:szCs w:val="24"/>
        </w:rPr>
      </w:r>
    </w:p>
    <w:p>
      <w:pPr>
        <w:pStyle w:val="Normal"/>
        <w:spacing w:lineRule="auto" w:line="240"/>
        <w:ind w:left="4989" w:hanging="0"/>
        <w:jc w:val="right"/>
        <w:rPr>
          <w:b/>
          <w:b/>
          <w:bCs/>
        </w:rPr>
      </w:pPr>
      <w:r>
        <w:rPr>
          <w:rFonts w:cs="Times New Roman" w:ascii="Times New Roman" w:hAnsi="Times New Roman"/>
          <w:b/>
          <w:bCs/>
          <w:sz w:val="24"/>
          <w:szCs w:val="24"/>
        </w:rPr>
        <w:t>Приложение № 5</w:t>
      </w:r>
    </w:p>
    <w:p>
      <w:pPr>
        <w:pStyle w:val="Normal"/>
        <w:spacing w:lineRule="auto" w:line="240"/>
        <w:ind w:left="4989" w:hanging="0"/>
        <w:jc w:val="right"/>
        <w:rPr>
          <w:rFonts w:ascii="Times New Roman" w:hAnsi="Times New Roman" w:cs="Times New Roman"/>
          <w:sz w:val="24"/>
          <w:szCs w:val="24"/>
        </w:rPr>
      </w:pPr>
      <w:r>
        <w:rPr>
          <w:rFonts w:cs="Times New Roman" w:ascii="Times New Roman" w:hAnsi="Times New Roman"/>
          <w:sz w:val="24"/>
          <w:szCs w:val="24"/>
        </w:rPr>
        <w:t xml:space="preserve">к Порядку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 утвержденному решением Ленинской                                                                                                                      сельской Думы от  09.11.2020 № 34/148 </w:t>
      </w:r>
    </w:p>
    <w:p>
      <w:pPr>
        <w:pStyle w:val="Normal"/>
        <w:spacing w:lineRule="auto" w:line="240"/>
        <w:ind w:left="4989" w:hanging="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center"/>
        <w:rPr>
          <w:rFonts w:ascii="Courier New" w:hAnsi="Courier New" w:cs="Times New Roman"/>
          <w:sz w:val="28"/>
          <w:szCs w:val="28"/>
        </w:rPr>
      </w:pPr>
      <w:r>
        <w:rPr>
          <w:rFonts w:cs="Times New Roman" w:ascii="Times New Roman" w:hAnsi="Times New Roman"/>
          <w:b/>
          <w:bCs/>
          <w:sz w:val="24"/>
          <w:szCs w:val="24"/>
        </w:rPr>
        <w:t>Заключение о результатах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 _____________ 20___ 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(дата оформления)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по проекту 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проекта)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Количество   участников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Заключение   о  результатах  публичных  слушаний  составлено  на  основании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протокола публичных слушаний от __________________ N 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sz w:val="24"/>
          <w:szCs w:val="24"/>
        </w:rPr>
      </w:pPr>
      <w:r>
        <w:rPr>
          <w:rFonts w:cs="Times New Roman" w:ascii="Times New Roman" w:hAnsi="Times New Roman"/>
          <w:sz w:val="24"/>
          <w:szCs w:val="24"/>
        </w:rPr>
        <w:t>В   период   проведения  общественных  обсуждений  или  публичных  слушаний участниками публичных слушаний внесены замечания и предложения:</w:t>
      </w:r>
    </w:p>
    <w:tbl>
      <w:tblPr>
        <w:tblW w:w="9060" w:type="dxa"/>
        <w:jc w:val="left"/>
        <w:tblInd w:w="0" w:type="dxa"/>
        <w:tblCellMar>
          <w:top w:w="0" w:type="dxa"/>
          <w:left w:w="10" w:type="dxa"/>
          <w:bottom w:w="0" w:type="dxa"/>
          <w:right w:w="10" w:type="dxa"/>
        </w:tblCellMar>
        <w:tblLook w:firstRow="1" w:noVBand="1" w:lastRow="0" w:firstColumn="1" w:lastColumn="0" w:noHBand="0" w:val="04a0"/>
      </w:tblPr>
      <w:tblGrid>
        <w:gridCol w:w="395"/>
        <w:gridCol w:w="3527"/>
        <w:gridCol w:w="1822"/>
        <w:gridCol w:w="3315"/>
      </w:tblGrid>
      <w:tr>
        <w:trPr/>
        <w:tc>
          <w:tcPr>
            <w:tcW w:w="39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N п/п</w:t>
            </w:r>
          </w:p>
        </w:tc>
        <w:tc>
          <w:tcPr>
            <w:tcW w:w="3527"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Граждане, постоянно проживающие на территории, в пределах которой проводятся общественные обсуждения или публичные слушания, правообладатели находящихся в границах этой территории земельных участков и (или) расположенных на них объектов капитального строительства, помещений, являющихся частью указанных объектов капитального строительства</w:t>
            </w:r>
          </w:p>
        </w:tc>
        <w:tc>
          <w:tcPr>
            <w:tcW w:w="1822"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Содержание внесенных предложений и замечаний</w:t>
            </w:r>
          </w:p>
        </w:tc>
        <w:tc>
          <w:tcPr>
            <w:tcW w:w="331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r>
      <w:tr>
        <w:trPr/>
        <w:tc>
          <w:tcPr>
            <w:tcW w:w="39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1</w:t>
            </w:r>
          </w:p>
        </w:tc>
        <w:tc>
          <w:tcPr>
            <w:tcW w:w="3527"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2</w:t>
            </w:r>
          </w:p>
        </w:tc>
        <w:tc>
          <w:tcPr>
            <w:tcW w:w="182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3</w:t>
            </w:r>
          </w:p>
        </w:tc>
        <w:tc>
          <w:tcPr>
            <w:tcW w:w="331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4</w:t>
            </w:r>
          </w:p>
        </w:tc>
      </w:tr>
      <w:tr>
        <w:trPr/>
        <w:tc>
          <w:tcPr>
            <w:tcW w:w="395" w:type="dxa"/>
            <w:tcBorders>
              <w:top w:val="single" w:sz="8" w:space="0" w:color="000000"/>
              <w:left w:val="single" w:sz="8" w:space="0" w:color="000000"/>
              <w:bottom w:val="single" w:sz="8" w:space="0" w:color="000000"/>
              <w:right w:val="single" w:sz="8" w:space="0" w:color="000000"/>
            </w:tcBorders>
            <w:shd w:color="auto" w:fill="auto" w:val="clear"/>
            <w:tcMar>
              <w:left w:w="108" w:type="dxa"/>
              <w:right w:w="108" w:type="dxa"/>
            </w:tcM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527"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82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31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tbl>
      <w:tblPr>
        <w:tblW w:w="9060" w:type="dxa"/>
        <w:jc w:val="left"/>
        <w:tblInd w:w="-98" w:type="dxa"/>
        <w:tblCellMar>
          <w:top w:w="0" w:type="dxa"/>
          <w:left w:w="108" w:type="dxa"/>
          <w:bottom w:w="0" w:type="dxa"/>
          <w:right w:w="108" w:type="dxa"/>
        </w:tblCellMar>
        <w:tblLook w:firstRow="1" w:noVBand="1" w:lastRow="0" w:firstColumn="1" w:lastColumn="0" w:noHBand="0" w:val="04a0"/>
      </w:tblPr>
      <w:tblGrid>
        <w:gridCol w:w="590"/>
        <w:gridCol w:w="3617"/>
        <w:gridCol w:w="1628"/>
        <w:gridCol w:w="3224"/>
      </w:tblGrid>
      <w:tr>
        <w:trPr/>
        <w:tc>
          <w:tcPr>
            <w:tcW w:w="59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200"/>
              <w:jc w:val="center"/>
              <w:rPr>
                <w:rFonts w:cs="Times New Roman"/>
                <w:sz w:val="28"/>
                <w:szCs w:val="28"/>
              </w:rPr>
            </w:pPr>
            <w:r>
              <w:rPr>
                <w:rFonts w:cs="Times New Roman" w:ascii="Times New Roman" w:hAnsi="Times New Roman"/>
                <w:sz w:val="24"/>
                <w:szCs w:val="24"/>
              </w:rPr>
              <w:t>N п/п</w:t>
            </w:r>
          </w:p>
        </w:tc>
        <w:tc>
          <w:tcPr>
            <w:tcW w:w="3617"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sz w:val="24"/>
                <w:szCs w:val="24"/>
              </w:rPr>
            </w:pPr>
            <w:r>
              <w:rPr>
                <w:rFonts w:cs="Times New Roman" w:ascii="Times New Roman" w:hAnsi="Times New Roman"/>
                <w:sz w:val="24"/>
                <w:szCs w:val="24"/>
              </w:rPr>
              <w:t>Иные участники общественных обсуждений или публичных слушаний — организатор публичных слушаний , разработчик проекта, юридические лица,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общественные обсуждения или публичные слушания</w:t>
            </w:r>
          </w:p>
        </w:tc>
        <w:tc>
          <w:tcPr>
            <w:tcW w:w="1628"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Содержание внесенных предложений и замечаний</w:t>
            </w:r>
          </w:p>
        </w:tc>
        <w:tc>
          <w:tcPr>
            <w:tcW w:w="3224"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r>
      <w:tr>
        <w:trPr/>
        <w:tc>
          <w:tcPr>
            <w:tcW w:w="590"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1</w:t>
            </w:r>
          </w:p>
        </w:tc>
        <w:tc>
          <w:tcPr>
            <w:tcW w:w="3617"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2</w:t>
            </w:r>
          </w:p>
        </w:tc>
        <w:tc>
          <w:tcPr>
            <w:tcW w:w="1628"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3</w:t>
            </w:r>
          </w:p>
        </w:tc>
        <w:tc>
          <w:tcPr>
            <w:tcW w:w="3224"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jc w:val="center"/>
              <w:rPr>
                <w:rFonts w:cs="Times New Roman"/>
                <w:sz w:val="28"/>
                <w:szCs w:val="28"/>
              </w:rPr>
            </w:pPr>
            <w:r>
              <w:rPr>
                <w:rFonts w:cs="Times New Roman" w:ascii="Times New Roman" w:hAnsi="Times New Roman"/>
                <w:sz w:val="24"/>
                <w:szCs w:val="24"/>
              </w:rPr>
              <w:t>4</w:t>
            </w:r>
          </w:p>
        </w:tc>
      </w:tr>
      <w:tr>
        <w:trPr/>
        <w:tc>
          <w:tcPr>
            <w:tcW w:w="590"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617"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628"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3224" w:type="dxa"/>
            <w:tcBorders>
              <w:top w:val="single" w:sz="8" w:space="0" w:color="000000"/>
              <w:left w:val="single" w:sz="8" w:space="0" w:color="000000"/>
              <w:bottom w:val="single" w:sz="8" w:space="0" w:color="000000"/>
              <w:right w:val="single" w:sz="8" w:space="0" w:color="000000"/>
            </w:tcBorders>
            <w:shd w:color="auto" w:fill="auto" w:val="clear"/>
            <w:tcMar>
              <w:left w:w="10" w:type="dxa"/>
              <w:right w:w="10" w:type="dxa"/>
            </w:tcM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Выводы  по  результатам  общественных  обсуждений  или  публичных слушаний: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Представители органа, уполномоченного на проведение общественных обсуждений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Courier New" w:hAnsi="Courier New" w:cs="Times New Roman"/>
          <w:sz w:val="28"/>
          <w:szCs w:val="28"/>
        </w:rPr>
      </w:pPr>
      <w:r>
        <w:rPr>
          <w:rFonts w:cs="Times New Roman" w:ascii="Times New Roman" w:hAnsi="Times New Roman"/>
          <w:sz w:val="24"/>
          <w:szCs w:val="24"/>
        </w:rPr>
        <w:t>или публичных слушаний _________________________________________________</w:t>
      </w:r>
    </w:p>
    <w:p>
      <w:pPr>
        <w:pStyle w:val="Normal"/>
        <w:widowControl w:val="false"/>
        <w:spacing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 xml:space="preserve">                                       </w:t>
      </w:r>
    </w:p>
    <w:sectPr>
      <w:headerReference w:type="default" r:id="rId4"/>
      <w:type w:val="nextPage"/>
      <w:pgSz w:w="11906" w:h="16838"/>
      <w:pgMar w:left="1701" w:right="850" w:header="720" w:top="777" w:footer="0" w:bottom="709" w:gutter="0"/>
      <w:pgNumType w:start="1"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tillium Web">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15</w:t>
    </w:r>
    <w:r>
      <w:rPr/>
      <w:fldChar w:fldCharType="end"/>
    </w:r>
  </w:p>
  <w:p>
    <w:pPr>
      <w:pStyle w:val="Style22"/>
      <w:rPr/>
    </w:pPr>
    <w:r>
      <w:rPr/>
    </w:r>
  </w:p>
</w:hdr>
</file>

<file path=word/settings.xml><?xml version="1.0" encoding="utf-8"?>
<w:settings xmlns:w="http://schemas.openxmlformats.org/wordprocessingml/2006/main">
  <w:zoom w:percent="100"/>
  <w:embedSystemFont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7ba8"/>
    <w:pPr>
      <w:widowControl/>
      <w:bidi w:val="0"/>
      <w:spacing w:lineRule="auto" w:line="276" w:before="0" w:after="200"/>
      <w:jc w:val="left"/>
    </w:pPr>
    <w:rPr>
      <w:rFonts w:ascii="Calibri" w:hAnsi="Calibri" w:eastAsia="Calibri" w:cs="Calibri"/>
      <w:color w:val="auto"/>
      <w:kern w:val="0"/>
      <w:sz w:val="22"/>
      <w:szCs w:val="22"/>
      <w:lang w:val="ru-RU" w:eastAsia="en-US" w:bidi="ar-SA"/>
    </w:rPr>
  </w:style>
  <w:style w:type="paragraph" w:styleId="1">
    <w:name w:val="Heading 1"/>
    <w:basedOn w:val="Normal"/>
    <w:next w:val="Normal"/>
    <w:link w:val="10"/>
    <w:uiPriority w:val="99"/>
    <w:qFormat/>
    <w:rsid w:val="00861b9b"/>
    <w:pPr>
      <w:keepNext w:val="true"/>
      <w:spacing w:lineRule="auto" w:line="360" w:before="0" w:after="0"/>
      <w:jc w:val="center"/>
      <w:outlineLvl w:val="0"/>
    </w:pPr>
    <w:rPr>
      <w:rFonts w:ascii="Times New Roman" w:hAnsi="Times New Roman" w:eastAsia="Times New Roman" w:cs="Times New Roman"/>
      <w:b/>
      <w:bCs/>
      <w:sz w:val="28"/>
      <w:szCs w:val="28"/>
      <w:lang w:eastAsia="ru-RU"/>
    </w:rPr>
  </w:style>
  <w:style w:type="paragraph" w:styleId="2">
    <w:name w:val="Heading 2"/>
    <w:basedOn w:val="Normal"/>
    <w:next w:val="Normal"/>
    <w:link w:val="20"/>
    <w:uiPriority w:val="99"/>
    <w:qFormat/>
    <w:rsid w:val="00197391"/>
    <w:pPr>
      <w:keepNext w:val="true"/>
      <w:keepLines/>
      <w:spacing w:before="200" w:after="0"/>
      <w:outlineLvl w:val="1"/>
    </w:pPr>
    <w:rPr>
      <w:rFonts w:ascii="Cambria" w:hAnsi="Cambria" w:eastAsia="Times New Roman" w:cs="Cambria"/>
      <w:b/>
      <w:bCs/>
      <w:color w:val="4F81BD"/>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861b9b"/>
    <w:rPr>
      <w:rFonts w:ascii="Times New Roman" w:hAnsi="Times New Roman" w:cs="Times New Roman"/>
      <w:b/>
      <w:bCs/>
      <w:sz w:val="24"/>
      <w:szCs w:val="24"/>
      <w:lang w:eastAsia="ru-RU"/>
    </w:rPr>
  </w:style>
  <w:style w:type="character" w:styleId="21" w:customStyle="1">
    <w:name w:val="Заголовок 2 Знак"/>
    <w:link w:val="2"/>
    <w:uiPriority w:val="99"/>
    <w:semiHidden/>
    <w:qFormat/>
    <w:locked/>
    <w:rsid w:val="00197391"/>
    <w:rPr>
      <w:rFonts w:ascii="Cambria" w:hAnsi="Cambria" w:cs="Cambria"/>
      <w:b/>
      <w:bCs/>
      <w:color w:val="4F81BD"/>
      <w:sz w:val="26"/>
      <w:szCs w:val="26"/>
    </w:rPr>
  </w:style>
  <w:style w:type="character" w:styleId="Style12" w:customStyle="1">
    <w:name w:val="Верхний колонтитул Знак"/>
    <w:link w:val="a4"/>
    <w:uiPriority w:val="99"/>
    <w:qFormat/>
    <w:locked/>
    <w:rsid w:val="00de76fa"/>
    <w:rPr>
      <w:rFonts w:ascii="Times New Roman" w:hAnsi="Times New Roman" w:cs="Times New Roman"/>
      <w:sz w:val="20"/>
      <w:szCs w:val="20"/>
      <w:lang w:eastAsia="ru-RU"/>
    </w:rPr>
  </w:style>
  <w:style w:type="character" w:styleId="Style13" w:customStyle="1">
    <w:name w:val="Название Знак"/>
    <w:link w:val="a6"/>
    <w:uiPriority w:val="99"/>
    <w:qFormat/>
    <w:locked/>
    <w:rsid w:val="00861b9b"/>
    <w:rPr>
      <w:rFonts w:ascii="Times New Roman" w:hAnsi="Times New Roman" w:cs="Times New Roman"/>
      <w:b/>
      <w:bCs/>
      <w:sz w:val="24"/>
      <w:szCs w:val="24"/>
      <w:lang w:eastAsia="ru-RU"/>
    </w:rPr>
  </w:style>
  <w:style w:type="character" w:styleId="Style14" w:customStyle="1">
    <w:name w:val="Текст выноски Знак"/>
    <w:link w:val="a9"/>
    <w:uiPriority w:val="99"/>
    <w:semiHidden/>
    <w:qFormat/>
    <w:locked/>
    <w:rsid w:val="00861b9b"/>
    <w:rPr>
      <w:rFonts w:ascii="Tahoma" w:hAnsi="Tahoma" w:cs="Tahoma"/>
      <w:sz w:val="16"/>
      <w:szCs w:val="16"/>
    </w:rPr>
  </w:style>
  <w:style w:type="character" w:styleId="Style15" w:customStyle="1">
    <w:name w:val="Нижний колонтитул Знак"/>
    <w:basedOn w:val="DefaultParagraphFont"/>
    <w:link w:val="ac"/>
    <w:uiPriority w:val="99"/>
    <w:semiHidden/>
    <w:qFormat/>
    <w:locked/>
    <w:rsid w:val="00dd7911"/>
    <w:rPr/>
  </w:style>
  <w:style w:type="character" w:styleId="ListLabel1">
    <w:name w:val="ListLabel 1"/>
    <w:qFormat/>
    <w:rPr>
      <w:b/>
      <w:bCs/>
    </w:rPr>
  </w:style>
  <w:style w:type="character" w:styleId="ListLabel2">
    <w:name w:val="ListLabel 2"/>
    <w:qFormat/>
    <w:rPr>
      <w:b/>
      <w:bCs/>
    </w:rPr>
  </w:style>
  <w:style w:type="character" w:styleId="ListLabel3">
    <w:name w:val="ListLabel 3"/>
    <w:qFormat/>
    <w:rPr>
      <w:b/>
      <w:bCs/>
    </w:rPr>
  </w:style>
  <w:style w:type="character" w:styleId="ListLabel4">
    <w:name w:val="ListLabel 4"/>
    <w:qFormat/>
    <w:rPr>
      <w:b/>
      <w:bCs/>
    </w:rPr>
  </w:style>
  <w:style w:type="character" w:styleId="ListLabel5">
    <w:name w:val="ListLabel 5"/>
    <w:qFormat/>
    <w:rPr>
      <w:b/>
      <w:bCs/>
    </w:rPr>
  </w:style>
  <w:style w:type="character" w:styleId="ListLabel6">
    <w:name w:val="ListLabel 6"/>
    <w:qFormat/>
    <w:rPr>
      <w:b/>
      <w:bCs/>
    </w:rPr>
  </w:style>
  <w:style w:type="character" w:styleId="ListLabel7">
    <w:name w:val="ListLabel 7"/>
    <w:qFormat/>
    <w:rPr>
      <w:b/>
      <w:bCs/>
    </w:rPr>
  </w:style>
  <w:style w:type="character" w:styleId="ListLabel8">
    <w:name w:val="ListLabel 8"/>
    <w:qFormat/>
    <w:rPr>
      <w:b/>
      <w:bCs/>
    </w:rPr>
  </w:style>
  <w:style w:type="character" w:styleId="ListLabel9">
    <w:name w:val="ListLabel 9"/>
    <w:qFormat/>
    <w:rPr>
      <w:rFonts w:ascii="Times New Roman" w:hAnsi="Times New Roman" w:eastAsia="Times New Roman" w:cs="Times New Roman"/>
      <w:color w:val="0000FF"/>
      <w:sz w:val="28"/>
      <w:szCs w:val="28"/>
      <w:u w:val="single"/>
      <w:lang w:eastAsia="ru-RU"/>
    </w:rPr>
  </w:style>
  <w:style w:type="character" w:styleId="Style16">
    <w:name w:val="Интернет-ссылка"/>
    <w:rPr>
      <w:color w:val="000080"/>
      <w:u w:val="single"/>
      <w:lang w:val="zxx" w:eastAsia="zxx" w:bidi="zxx"/>
    </w:rPr>
  </w:style>
  <w:style w:type="character" w:styleId="ListLabel10">
    <w:name w:val="ListLabel 10"/>
    <w:qFormat/>
    <w:rPr>
      <w:rFonts w:ascii="Times New Roman" w:hAnsi="Times New Roman" w:eastAsia="Times New Roman" w:cs="Times New Roman"/>
      <w:color w:val="0000FF"/>
      <w:sz w:val="28"/>
      <w:szCs w:val="28"/>
      <w:u w:val="single"/>
      <w:lang w:eastAsia="ru-RU"/>
    </w:rPr>
  </w:style>
  <w:style w:type="character" w:styleId="ListLabel11">
    <w:name w:val="ListLabel 11"/>
    <w:qFormat/>
    <w:rPr>
      <w:rFonts w:ascii="Times New Roman" w:hAnsi="Times New Roman" w:eastAsia="Times New Roman" w:cs="Times New Roman"/>
      <w:color w:val="0000FF"/>
      <w:sz w:val="28"/>
      <w:szCs w:val="28"/>
      <w:u w:val="single"/>
      <w:lang w:eastAsia="ru-RU"/>
    </w:rPr>
  </w:style>
  <w:style w:type="character" w:styleId="ListLabel12">
    <w:name w:val="ListLabel 12"/>
    <w:qFormat/>
    <w:rPr>
      <w:rFonts w:ascii="Times New Roman" w:hAnsi="Times New Roman" w:eastAsia="Times New Roman" w:cs="Times New Roman"/>
      <w:color w:val="0000FF"/>
      <w:sz w:val="28"/>
      <w:szCs w:val="28"/>
      <w:u w:val="single"/>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onsPlusNormal" w:customStyle="1">
    <w:name w:val="ConsPlusNormal"/>
    <w:uiPriority w:val="99"/>
    <w:qFormat/>
    <w:rsid w:val="00ed07b4"/>
    <w:pPr>
      <w:widowControl w:val="false"/>
      <w:bidi w:val="0"/>
      <w:ind w:firstLine="720"/>
      <w:jc w:val="left"/>
    </w:pPr>
    <w:rPr>
      <w:rFonts w:ascii="Arial" w:hAnsi="Arial" w:eastAsia="Times New Roman" w:cs="Arial"/>
      <w:color w:val="auto"/>
      <w:kern w:val="0"/>
      <w:sz w:val="22"/>
      <w:szCs w:val="20"/>
      <w:lang w:val="ru-RU" w:eastAsia="ru-RU" w:bidi="ar-SA"/>
    </w:rPr>
  </w:style>
  <w:style w:type="paragraph" w:styleId="Style22">
    <w:name w:val="Header"/>
    <w:basedOn w:val="Normal"/>
    <w:link w:val="a5"/>
    <w:uiPriority w:val="99"/>
    <w:rsid w:val="00de76fa"/>
    <w:pPr>
      <w:tabs>
        <w:tab w:val="clear" w:pos="708"/>
        <w:tab w:val="center" w:pos="4703" w:leader="none"/>
        <w:tab w:val="right" w:pos="9406" w:leader="none"/>
      </w:tabs>
      <w:spacing w:lineRule="auto" w:line="240" w:before="0" w:after="0"/>
    </w:pPr>
    <w:rPr>
      <w:rFonts w:ascii="Times New Roman" w:hAnsi="Times New Roman" w:eastAsia="Times New Roman" w:cs="Times New Roman"/>
      <w:sz w:val="20"/>
      <w:szCs w:val="20"/>
      <w:lang w:eastAsia="ru-RU"/>
    </w:rPr>
  </w:style>
  <w:style w:type="paragraph" w:styleId="Style23">
    <w:name w:val="Title"/>
    <w:basedOn w:val="Normal"/>
    <w:link w:val="a7"/>
    <w:uiPriority w:val="99"/>
    <w:qFormat/>
    <w:rsid w:val="00861b9b"/>
    <w:pPr>
      <w:spacing w:lineRule="auto" w:line="240" w:before="0" w:after="0"/>
      <w:jc w:val="center"/>
    </w:pPr>
    <w:rPr>
      <w:rFonts w:ascii="Times New Roman" w:hAnsi="Times New Roman" w:eastAsia="Times New Roman" w:cs="Times New Roman"/>
      <w:b/>
      <w:bCs/>
      <w:sz w:val="28"/>
      <w:szCs w:val="28"/>
      <w:lang w:eastAsia="ru-RU"/>
    </w:rPr>
  </w:style>
  <w:style w:type="paragraph" w:styleId="ListParagraph">
    <w:name w:val="List Paragraph"/>
    <w:basedOn w:val="Normal"/>
    <w:uiPriority w:val="99"/>
    <w:qFormat/>
    <w:rsid w:val="00861b9b"/>
    <w:pPr>
      <w:spacing w:lineRule="auto" w:line="240" w:before="0" w:after="0"/>
      <w:ind w:left="720" w:hanging="0"/>
    </w:pPr>
    <w:rPr>
      <w:rFonts w:ascii="Times New Roman" w:hAnsi="Times New Roman" w:eastAsia="Times New Roman" w:cs="Times New Roman"/>
      <w:sz w:val="24"/>
      <w:szCs w:val="24"/>
      <w:lang w:eastAsia="ru-RU"/>
    </w:rPr>
  </w:style>
  <w:style w:type="paragraph" w:styleId="BalloonText">
    <w:name w:val="Balloon Text"/>
    <w:basedOn w:val="Normal"/>
    <w:link w:val="aa"/>
    <w:uiPriority w:val="99"/>
    <w:semiHidden/>
    <w:qFormat/>
    <w:rsid w:val="00861b9b"/>
    <w:pPr>
      <w:spacing w:lineRule="auto" w:line="240" w:before="0" w:after="0"/>
    </w:pPr>
    <w:rPr>
      <w:rFonts w:ascii="Tahoma" w:hAnsi="Tahoma" w:cs="Tahoma"/>
      <w:sz w:val="16"/>
      <w:szCs w:val="16"/>
    </w:rPr>
  </w:style>
  <w:style w:type="paragraph" w:styleId="Style24" w:customStyle="1">
    <w:name w:val="краткое содержание"/>
    <w:basedOn w:val="Normal"/>
    <w:next w:val="Normal"/>
    <w:uiPriority w:val="99"/>
    <w:qFormat/>
    <w:rsid w:val="00db4802"/>
    <w:pPr>
      <w:keepNext w:val="true"/>
      <w:keepLines/>
      <w:spacing w:lineRule="auto" w:line="240" w:before="0" w:after="480"/>
      <w:ind w:right="5387" w:hanging="0"/>
      <w:jc w:val="both"/>
    </w:pPr>
    <w:rPr>
      <w:rFonts w:ascii="Times New Roman" w:hAnsi="Times New Roman" w:eastAsia="Times New Roman" w:cs="Times New Roman"/>
      <w:b/>
      <w:bCs/>
      <w:sz w:val="28"/>
      <w:szCs w:val="28"/>
      <w:lang w:eastAsia="ru-RU"/>
    </w:rPr>
  </w:style>
  <w:style w:type="paragraph" w:styleId="Style25">
    <w:name w:val="Footer"/>
    <w:basedOn w:val="Normal"/>
    <w:link w:val="ad"/>
    <w:uiPriority w:val="99"/>
    <w:semiHidden/>
    <w:rsid w:val="00dd7911"/>
    <w:pPr>
      <w:tabs>
        <w:tab w:val="clear" w:pos="708"/>
        <w:tab w:val="center" w:pos="4677" w:leader="none"/>
        <w:tab w:val="right" w:pos="9355" w:leader="none"/>
      </w:tabs>
      <w:spacing w:lineRule="auto" w:line="240" w:before="0" w:after="0"/>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DocumentMap">
    <w:name w:val="DocumentMap"/>
    <w:qFormat/>
    <w:pPr>
      <w:widowControl/>
      <w:bidi w:val="0"/>
      <w:jc w:val="left"/>
      <w:textAlignment w:val="auto"/>
    </w:pPr>
    <w:rPr>
      <w:rFonts w:ascii="Times New Roman" w:hAnsi="Times New Roman" w:eastAsia="Times New Roman" w:cs="Times New Roman CE"/>
      <w:color w:val="auto"/>
      <w:kern w:val="0"/>
      <w:sz w:val="20"/>
      <w:szCs w:val="24"/>
      <w:lang w:val="ru-RU" w:eastAsia="ru-RU" w:bidi="ar-SA"/>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99"/>
    <w:rsid w:val="006d647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
    <w:name w:val="Сетка таблицы1"/>
    <w:basedOn w:val="a1"/>
    <w:rsid w:val="009067b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ocs.cntd.ru/document/901919338"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Application>LibreOffice/6.2.8.2$Windows_X86_64 LibreOffice_project/f82ddfca21ebc1e222a662a32b25c0c9d20169ee</Application>
  <Pages>15</Pages>
  <Words>3265</Words>
  <Characters>26038</Characters>
  <CharactersWithSpaces>31366</CharactersWithSpaces>
  <Paragraphs>233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2018-01-12T07:21:00Z</dcterms:created>
  <dc:creator>Yurist2</dc:creator>
  <dc:description/>
  <dc:language>ru-RU</dc:language>
  <cp:lastModifiedBy/>
  <cp:lastPrinted>2018-02-22T05:26:00Z</cp:lastPrinted>
  <dcterms:modified xsi:type="dcterms:W3CDTF">2020-11-19T16:10:16Z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